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A3B70" w14:textId="595396FA" w:rsidR="002F3A42" w:rsidRPr="002F3A42" w:rsidRDefault="00847504" w:rsidP="00305161">
      <w:pPr>
        <w:spacing w:line="360" w:lineRule="auto"/>
        <w:rPr>
          <w:rFonts w:cs="Arial"/>
          <w:color w:val="808080" w:themeColor="background1" w:themeShade="80"/>
          <w:sz w:val="32"/>
          <w:szCs w:val="32"/>
        </w:rPr>
      </w:pPr>
      <w:r>
        <w:rPr>
          <w:color w:val="808080" w:themeColor="background1" w:themeShade="80"/>
          <w:sz w:val="32"/>
          <w:szCs w:val="32"/>
        </w:rPr>
        <w:t>Annual report</w:t>
      </w:r>
    </w:p>
    <w:p w14:paraId="763BC80F" w14:textId="5583ECBB" w:rsidR="00FE2E41" w:rsidRPr="004B2F95" w:rsidRDefault="00FE2E41" w:rsidP="00FE2E41">
      <w:pPr>
        <w:spacing w:line="360" w:lineRule="auto"/>
        <w:rPr>
          <w:rFonts w:cs="Arial"/>
          <w:sz w:val="40"/>
          <w:szCs w:val="40"/>
        </w:rPr>
      </w:pPr>
      <w:r w:rsidRPr="004B2F95">
        <w:rPr>
          <w:sz w:val="40"/>
          <w:szCs w:val="40"/>
        </w:rPr>
        <w:t>Pöttinger: Another record year in 2021/22</w:t>
      </w:r>
    </w:p>
    <w:p w14:paraId="3C35B7D5" w14:textId="34B84BF4" w:rsidR="00FE2E41" w:rsidRPr="004B2F95" w:rsidRDefault="00A4091C" w:rsidP="00FE2E41">
      <w:pPr>
        <w:spacing w:line="360" w:lineRule="auto"/>
        <w:rPr>
          <w:rFonts w:cs="Arial"/>
          <w:sz w:val="32"/>
          <w:szCs w:val="32"/>
        </w:rPr>
      </w:pPr>
      <w:r w:rsidRPr="004B2F95">
        <w:rPr>
          <w:sz w:val="32"/>
          <w:szCs w:val="32"/>
        </w:rPr>
        <w:t>Strong result of EUR 50</w:t>
      </w:r>
      <w:r w:rsidR="00E5347A" w:rsidRPr="004B2F95">
        <w:rPr>
          <w:sz w:val="32"/>
          <w:szCs w:val="32"/>
        </w:rPr>
        <w:t>6</w:t>
      </w:r>
      <w:r w:rsidRPr="004B2F95">
        <w:rPr>
          <w:sz w:val="32"/>
          <w:szCs w:val="32"/>
        </w:rPr>
        <w:t xml:space="preserve"> million </w:t>
      </w:r>
      <w:r w:rsidR="006401DD">
        <w:rPr>
          <w:sz w:val="32"/>
          <w:szCs w:val="32"/>
        </w:rPr>
        <w:t xml:space="preserve">turnover </w:t>
      </w:r>
      <w:r w:rsidRPr="004B2F95">
        <w:rPr>
          <w:sz w:val="32"/>
          <w:szCs w:val="32"/>
        </w:rPr>
        <w:t>despite headwind</w:t>
      </w:r>
    </w:p>
    <w:p w14:paraId="28CA2657" w14:textId="77777777" w:rsidR="00A4091C" w:rsidRPr="004B2F95" w:rsidRDefault="00A4091C" w:rsidP="00FE2E41">
      <w:pPr>
        <w:spacing w:line="360" w:lineRule="auto"/>
        <w:rPr>
          <w:rFonts w:cs="Arial"/>
          <w:sz w:val="24"/>
          <w:lang w:val="en-US"/>
        </w:rPr>
      </w:pPr>
    </w:p>
    <w:p w14:paraId="7BCE4A0F" w14:textId="0F555924" w:rsidR="007E1EAA" w:rsidRPr="004B2F95" w:rsidRDefault="0030552B" w:rsidP="001B0846">
      <w:pPr>
        <w:spacing w:line="360" w:lineRule="auto"/>
        <w:jc w:val="both"/>
        <w:rPr>
          <w:rFonts w:cs="Arial"/>
          <w:sz w:val="24"/>
        </w:rPr>
      </w:pPr>
      <w:r w:rsidRPr="004B2F95">
        <w:rPr>
          <w:sz w:val="24"/>
        </w:rPr>
        <w:t>The Austrian family-owned company Pöttinger has once again achieved record turnover in the financial year 2021/22: during another challenging business year (01 August 2021 to 31 July 2022), turnover increased by 25 percent to EUR 50</w:t>
      </w:r>
      <w:r w:rsidR="00E5347A" w:rsidRPr="004B2F95">
        <w:rPr>
          <w:sz w:val="24"/>
        </w:rPr>
        <w:t>6</w:t>
      </w:r>
      <w:r w:rsidRPr="004B2F95">
        <w:rPr>
          <w:sz w:val="24"/>
        </w:rPr>
        <w:t xml:space="preserve"> million. This represents an increase of a staggering EUR 10</w:t>
      </w:r>
      <w:r w:rsidR="00E5347A" w:rsidRPr="004B2F95">
        <w:rPr>
          <w:sz w:val="24"/>
        </w:rPr>
        <w:t>1</w:t>
      </w:r>
      <w:r w:rsidRPr="004B2F95">
        <w:rPr>
          <w:sz w:val="24"/>
        </w:rPr>
        <w:t xml:space="preserve"> million. This is by far the highest increase in turnover in the company's history of more than 150 years.</w:t>
      </w:r>
      <w:r w:rsidRPr="004B2F95">
        <w:rPr>
          <w:color w:val="FF00FF"/>
          <w:sz w:val="24"/>
        </w:rPr>
        <w:t xml:space="preserve"> </w:t>
      </w:r>
      <w:r w:rsidRPr="004B2F95">
        <w:rPr>
          <w:sz w:val="24"/>
        </w:rPr>
        <w:t>Pöttinger does not do things by halves, but passing the half a billion mark is still very pleasing for the agricultural machinery manufacturer's 2,017 employees worldwide. The export ratio of 9</w:t>
      </w:r>
      <w:r w:rsidR="00E5347A" w:rsidRPr="004B2F95">
        <w:rPr>
          <w:sz w:val="24"/>
        </w:rPr>
        <w:t>1</w:t>
      </w:r>
      <w:r w:rsidRPr="004B2F95">
        <w:rPr>
          <w:sz w:val="24"/>
        </w:rPr>
        <w:t xml:space="preserve"> percent remained steady at this high level for many</w:t>
      </w:r>
      <w:r w:rsidRPr="004B2F95">
        <w:rPr>
          <w:color w:val="FF3FFF"/>
          <w:sz w:val="24"/>
        </w:rPr>
        <w:t xml:space="preserve"> </w:t>
      </w:r>
      <w:r w:rsidRPr="004B2F95">
        <w:rPr>
          <w:sz w:val="24"/>
        </w:rPr>
        <w:t xml:space="preserve">years. </w:t>
      </w:r>
    </w:p>
    <w:p w14:paraId="0A5AF7C8" w14:textId="77777777" w:rsidR="001A097E" w:rsidRPr="004B2F95" w:rsidRDefault="001A097E" w:rsidP="001B0846">
      <w:pPr>
        <w:spacing w:line="360" w:lineRule="auto"/>
        <w:jc w:val="both"/>
        <w:rPr>
          <w:rFonts w:cs="Arial"/>
          <w:sz w:val="24"/>
          <w:lang w:val="en-US"/>
        </w:rPr>
      </w:pPr>
    </w:p>
    <w:p w14:paraId="70E9243D" w14:textId="51C9B743" w:rsidR="001A097E" w:rsidRPr="004B2F95" w:rsidRDefault="002A4178" w:rsidP="001B0846">
      <w:pPr>
        <w:spacing w:line="360" w:lineRule="auto"/>
        <w:jc w:val="both"/>
        <w:rPr>
          <w:rFonts w:cs="Arial"/>
          <w:sz w:val="28"/>
          <w:szCs w:val="28"/>
        </w:rPr>
      </w:pPr>
      <w:r w:rsidRPr="004B2F95">
        <w:rPr>
          <w:sz w:val="28"/>
          <w:szCs w:val="28"/>
        </w:rPr>
        <w:t>Regional focus really pays</w:t>
      </w:r>
    </w:p>
    <w:p w14:paraId="6E1E134C" w14:textId="77C5FF85" w:rsidR="00700B91" w:rsidRPr="004B2F95" w:rsidRDefault="000A1B2E" w:rsidP="001B0846">
      <w:pPr>
        <w:spacing w:line="360" w:lineRule="auto"/>
        <w:jc w:val="both"/>
        <w:rPr>
          <w:rFonts w:cs="Arial"/>
          <w:sz w:val="24"/>
        </w:rPr>
      </w:pPr>
      <w:r w:rsidRPr="004B2F95">
        <w:rPr>
          <w:sz w:val="24"/>
        </w:rPr>
        <w:t xml:space="preserve">This rate of growth in such challenging conditions was due to a number of factors: the </w:t>
      </w:r>
      <w:r w:rsidRPr="004B2F95">
        <w:rPr>
          <w:sz w:val="24"/>
          <w:u w:val="single"/>
        </w:rPr>
        <w:t>culture of working together</w:t>
      </w:r>
      <w:r w:rsidRPr="004B2F95">
        <w:rPr>
          <w:sz w:val="24"/>
        </w:rPr>
        <w:t xml:space="preserve"> for productive and innovative interaction among the company's employees and distributors in Austria and all over the world, larger machines and </w:t>
      </w:r>
      <w:r w:rsidRPr="004B2F95">
        <w:rPr>
          <w:sz w:val="24"/>
          <w:u w:val="single"/>
        </w:rPr>
        <w:t>new machines</w:t>
      </w:r>
      <w:r w:rsidRPr="004B2F95">
        <w:rPr>
          <w:sz w:val="24"/>
        </w:rPr>
        <w:t xml:space="preserve"> (e.g. the new crop care range) as well as innovative solutions in the </w:t>
      </w:r>
      <w:r w:rsidRPr="004B2F95">
        <w:rPr>
          <w:sz w:val="24"/>
          <w:u w:val="single"/>
        </w:rPr>
        <w:t>digital agricultural technology</w:t>
      </w:r>
      <w:r w:rsidRPr="004B2F95">
        <w:rPr>
          <w:sz w:val="24"/>
        </w:rPr>
        <w:t xml:space="preserve"> sector. Measures were implemented in good time to </w:t>
      </w:r>
      <w:r w:rsidRPr="004B2F95">
        <w:rPr>
          <w:sz w:val="24"/>
          <w:u w:val="single"/>
        </w:rPr>
        <w:t>expand manufacturing capacities</w:t>
      </w:r>
      <w:r w:rsidRPr="004B2F95">
        <w:rPr>
          <w:sz w:val="24"/>
        </w:rPr>
        <w:t xml:space="preserve"> and </w:t>
      </w:r>
      <w:r w:rsidRPr="004B2F95">
        <w:rPr>
          <w:sz w:val="24"/>
          <w:u w:val="single"/>
        </w:rPr>
        <w:t>optimise processes</w:t>
      </w:r>
      <w:r w:rsidRPr="004B2F95">
        <w:rPr>
          <w:sz w:val="24"/>
        </w:rPr>
        <w:t xml:space="preserve">. Regional investment and value creation are the key factors here. The company has succeeded to a great extent in mitigating the effects of broken supply chains by working in partnership with </w:t>
      </w:r>
      <w:r w:rsidRPr="004B2F95">
        <w:rPr>
          <w:sz w:val="24"/>
          <w:u w:val="single"/>
        </w:rPr>
        <w:t>supplier firms</w:t>
      </w:r>
      <w:r w:rsidRPr="004B2F95">
        <w:rPr>
          <w:sz w:val="24"/>
        </w:rPr>
        <w:t xml:space="preserve"> and focusing procurement processes on the European region. The main reason for this success was, of course, the ongoing positive development in demand for modern agricultural machinery by farm businesses. "Everyone needs agriculture" is the motto that Pöttinger has been committed to for decades to give farming and the people behind it the recognition they deserve. It is increasingly apparent that food supplies cannot be taken for granted. That is why it is necessary to create awareness for the farms that provide a supply of high quality food. </w:t>
      </w:r>
      <w:r w:rsidRPr="004B2F95">
        <w:rPr>
          <w:sz w:val="24"/>
        </w:rPr>
        <w:lastRenderedPageBreak/>
        <w:t>Pöttinger supports them with machines and services that make their work easier and enable them to work sustainably and cost effectively.</w:t>
      </w:r>
    </w:p>
    <w:p w14:paraId="4B73075A" w14:textId="48231041" w:rsidR="002607E5" w:rsidRPr="004B2F95" w:rsidRDefault="002607E5" w:rsidP="001B0846">
      <w:pPr>
        <w:spacing w:line="360" w:lineRule="auto"/>
        <w:jc w:val="both"/>
        <w:rPr>
          <w:rFonts w:cs="Arial"/>
          <w:sz w:val="24"/>
          <w:lang w:val="en-US"/>
        </w:rPr>
      </w:pPr>
    </w:p>
    <w:p w14:paraId="14A7F663" w14:textId="0777341E" w:rsidR="00472C67" w:rsidRPr="004B2F95" w:rsidRDefault="008E4EBD" w:rsidP="001B0846">
      <w:pPr>
        <w:spacing w:line="360" w:lineRule="auto"/>
        <w:jc w:val="both"/>
        <w:rPr>
          <w:rFonts w:cs="Arial"/>
          <w:sz w:val="28"/>
          <w:szCs w:val="28"/>
        </w:rPr>
      </w:pPr>
      <w:r w:rsidRPr="004B2F95">
        <w:rPr>
          <w:sz w:val="28"/>
          <w:szCs w:val="28"/>
        </w:rPr>
        <w:t>An excellent result</w:t>
      </w:r>
    </w:p>
    <w:p w14:paraId="5766DBC9" w14:textId="0C23DF7D" w:rsidR="00FD7B1D" w:rsidRPr="004B2F95" w:rsidRDefault="00173E93" w:rsidP="001B0846">
      <w:pPr>
        <w:spacing w:line="360" w:lineRule="auto"/>
        <w:jc w:val="both"/>
        <w:rPr>
          <w:rFonts w:cs="Arial"/>
          <w:sz w:val="24"/>
        </w:rPr>
      </w:pPr>
      <w:r w:rsidRPr="004B2F95">
        <w:rPr>
          <w:sz w:val="24"/>
        </w:rPr>
        <w:t xml:space="preserve">In terms of machine sales, grassland equipment again performed very well, accounting for the largest share of turnover at </w:t>
      </w:r>
      <w:r w:rsidR="00E5347A" w:rsidRPr="004B2F95">
        <w:rPr>
          <w:sz w:val="24"/>
        </w:rPr>
        <w:t>67 p</w:t>
      </w:r>
      <w:r w:rsidRPr="004B2F95">
        <w:rPr>
          <w:sz w:val="24"/>
        </w:rPr>
        <w:t xml:space="preserve">ercent. In the loader wagon segment, where Pöttinger has been the world market leader for many years, the company not only achieved enormous sales growth </w:t>
      </w:r>
      <w:r w:rsidR="00E5347A" w:rsidRPr="004B2F95">
        <w:rPr>
          <w:sz w:val="24"/>
        </w:rPr>
        <w:t xml:space="preserve">of almost 13 percent </w:t>
      </w:r>
      <w:r w:rsidRPr="004B2F95">
        <w:rPr>
          <w:sz w:val="24"/>
        </w:rPr>
        <w:t>but also won the FARM MACHINE 2022 award for the new model of JUMBO.</w:t>
      </w:r>
    </w:p>
    <w:p w14:paraId="6CCBFC76" w14:textId="77777777" w:rsidR="00E5347A" w:rsidRPr="004B2F95" w:rsidRDefault="00FD7B1D" w:rsidP="001B0846">
      <w:pPr>
        <w:spacing w:line="360" w:lineRule="auto"/>
        <w:jc w:val="both"/>
        <w:rPr>
          <w:sz w:val="24"/>
        </w:rPr>
      </w:pPr>
      <w:r w:rsidRPr="004B2F95">
        <w:rPr>
          <w:sz w:val="24"/>
        </w:rPr>
        <w:t xml:space="preserve">The share of arable equipment in machinery sales is </w:t>
      </w:r>
      <w:r w:rsidR="00E5347A" w:rsidRPr="004B2F95">
        <w:rPr>
          <w:sz w:val="24"/>
        </w:rPr>
        <w:t>33</w:t>
      </w:r>
      <w:r w:rsidRPr="004B2F95">
        <w:rPr>
          <w:sz w:val="24"/>
        </w:rPr>
        <w:t xml:space="preserve"> percent and results from the success of intelligent machines for soil cultivation and seed drill technology, as well as the new crop care segment</w:t>
      </w:r>
      <w:r w:rsidR="00E5347A" w:rsidRPr="004B2F95">
        <w:rPr>
          <w:sz w:val="24"/>
        </w:rPr>
        <w:t xml:space="preserve"> with t</w:t>
      </w:r>
      <w:r w:rsidRPr="004B2F95">
        <w:rPr>
          <w:sz w:val="24"/>
        </w:rPr>
        <w:t>he newly launched products FLEXCARE and ROTOCARE</w:t>
      </w:r>
      <w:r w:rsidR="00E5347A" w:rsidRPr="004B2F95">
        <w:rPr>
          <w:sz w:val="24"/>
        </w:rPr>
        <w:t>.</w:t>
      </w:r>
    </w:p>
    <w:p w14:paraId="7653FE31" w14:textId="0E7B5478" w:rsidR="00472C67" w:rsidRPr="004B2F95" w:rsidRDefault="00173E93" w:rsidP="001B0846">
      <w:pPr>
        <w:spacing w:line="360" w:lineRule="auto"/>
        <w:jc w:val="both"/>
        <w:rPr>
          <w:rFonts w:cs="Arial"/>
          <w:sz w:val="24"/>
        </w:rPr>
      </w:pPr>
      <w:r w:rsidRPr="004B2F95">
        <w:rPr>
          <w:sz w:val="24"/>
        </w:rPr>
        <w:t xml:space="preserve">Another pleasing development was recorded by the Original spare parts business unit. The increase of around </w:t>
      </w:r>
      <w:r w:rsidR="00E5347A" w:rsidRPr="004B2F95">
        <w:rPr>
          <w:sz w:val="24"/>
        </w:rPr>
        <w:t>12</w:t>
      </w:r>
      <w:r w:rsidRPr="004B2F95">
        <w:rPr>
          <w:sz w:val="24"/>
        </w:rPr>
        <w:t xml:space="preserve"> percent is primarily attributable to the capabilities of the spare parts logistics centre, the Service team and the long-term availability of spare and wear parts. </w:t>
      </w:r>
    </w:p>
    <w:p w14:paraId="62CB6BB7" w14:textId="30F0465D" w:rsidR="00472C67" w:rsidRPr="004B2F95" w:rsidRDefault="00472C67" w:rsidP="001B0846">
      <w:pPr>
        <w:spacing w:line="360" w:lineRule="auto"/>
        <w:jc w:val="both"/>
        <w:rPr>
          <w:rFonts w:cs="Arial"/>
          <w:sz w:val="24"/>
          <w:lang w:val="en-US"/>
        </w:rPr>
      </w:pPr>
    </w:p>
    <w:p w14:paraId="6CF7414C" w14:textId="77777777" w:rsidR="00173E93" w:rsidRPr="004B2F95" w:rsidRDefault="00173E93" w:rsidP="00173E93">
      <w:pPr>
        <w:spacing w:line="360" w:lineRule="auto"/>
        <w:jc w:val="both"/>
        <w:rPr>
          <w:rFonts w:cs="Arial"/>
          <w:iCs/>
          <w:sz w:val="28"/>
          <w:szCs w:val="28"/>
        </w:rPr>
      </w:pPr>
      <w:r w:rsidRPr="004B2F95">
        <w:rPr>
          <w:iCs/>
          <w:sz w:val="28"/>
          <w:szCs w:val="28"/>
        </w:rPr>
        <w:t xml:space="preserve">Roots in Austria - at home throughout the world </w:t>
      </w:r>
    </w:p>
    <w:p w14:paraId="0CC8336F" w14:textId="3C0418B7" w:rsidR="00472C67" w:rsidRPr="004B2F95" w:rsidRDefault="00AE12EB" w:rsidP="001B0846">
      <w:pPr>
        <w:spacing w:line="360" w:lineRule="auto"/>
        <w:jc w:val="both"/>
        <w:rPr>
          <w:rFonts w:cs="Arial"/>
          <w:sz w:val="24"/>
        </w:rPr>
      </w:pPr>
      <w:r w:rsidRPr="004B2F95">
        <w:rPr>
          <w:sz w:val="24"/>
        </w:rPr>
        <w:t xml:space="preserve">Pöttinger's path of success began more than 150 years ago in Grieskirchen (AT). The company has always remained true to its roots and to Austrian agriculture, something that is very much appreciated by local farm businesses. In the past financial year (2021/22) - with enormously high market shares - the share of total turnover was once again substantially increased: It amounted to an encouraging </w:t>
      </w:r>
      <w:r w:rsidR="00E5347A" w:rsidRPr="004B2F95">
        <w:rPr>
          <w:sz w:val="24"/>
        </w:rPr>
        <w:t>9</w:t>
      </w:r>
      <w:r w:rsidRPr="004B2F95">
        <w:rPr>
          <w:sz w:val="24"/>
        </w:rPr>
        <w:t xml:space="preserve"> percent, which means that Austria is still in third place</w:t>
      </w:r>
      <w:r w:rsidRPr="004B2F95">
        <w:rPr>
          <w:color w:val="FF0000"/>
          <w:sz w:val="24"/>
        </w:rPr>
        <w:t xml:space="preserve"> </w:t>
      </w:r>
      <w:r w:rsidRPr="004B2F95">
        <w:rPr>
          <w:sz w:val="24"/>
        </w:rPr>
        <w:t xml:space="preserve">among the countries with the highest sales. </w:t>
      </w:r>
    </w:p>
    <w:p w14:paraId="3D884A61" w14:textId="0809E8C2" w:rsidR="00836825" w:rsidRPr="004B2F95" w:rsidRDefault="00AE12EB" w:rsidP="00836825">
      <w:pPr>
        <w:spacing w:line="360" w:lineRule="auto"/>
        <w:jc w:val="both"/>
        <w:rPr>
          <w:rFonts w:cs="Arial"/>
          <w:iCs/>
          <w:sz w:val="24"/>
          <w:szCs w:val="22"/>
        </w:rPr>
      </w:pPr>
      <w:r w:rsidRPr="004B2F95">
        <w:rPr>
          <w:sz w:val="24"/>
        </w:rPr>
        <w:t xml:space="preserve">Business outside Austria also developed very positively in the past financial year, despite the pandemic and the war in Ukraine affecting different regions in different ways: The export ratio was </w:t>
      </w:r>
      <w:r w:rsidR="00E5347A" w:rsidRPr="004B2F95">
        <w:rPr>
          <w:sz w:val="24"/>
        </w:rPr>
        <w:t>91</w:t>
      </w:r>
      <w:r w:rsidRPr="004B2F95">
        <w:rPr>
          <w:sz w:val="24"/>
        </w:rPr>
        <w:t xml:space="preserve"> percent. </w:t>
      </w:r>
      <w:r w:rsidRPr="004B2F95">
        <w:rPr>
          <w:iCs/>
          <w:sz w:val="24"/>
          <w:szCs w:val="22"/>
        </w:rPr>
        <w:t>Almost 60</w:t>
      </w:r>
      <w:r w:rsidR="00E5347A" w:rsidRPr="004B2F95">
        <w:rPr>
          <w:iCs/>
          <w:sz w:val="24"/>
          <w:szCs w:val="22"/>
        </w:rPr>
        <w:t xml:space="preserve"> </w:t>
      </w:r>
      <w:r w:rsidRPr="004B2F95">
        <w:rPr>
          <w:iCs/>
          <w:sz w:val="24"/>
          <w:szCs w:val="22"/>
        </w:rPr>
        <w:t>percent of total turnover was achieved in Germany, France, Austria, Poland, USA and Switzerland.</w:t>
      </w:r>
      <w:r w:rsidRPr="004B2F95">
        <w:rPr>
          <w:iCs/>
          <w:color w:val="FF00FF"/>
          <w:sz w:val="24"/>
          <w:szCs w:val="22"/>
        </w:rPr>
        <w:t xml:space="preserve"> </w:t>
      </w:r>
      <w:r w:rsidRPr="004B2F95">
        <w:rPr>
          <w:iCs/>
          <w:sz w:val="24"/>
          <w:szCs w:val="22"/>
        </w:rPr>
        <w:t xml:space="preserve">The largest individual markets are Germany with </w:t>
      </w:r>
      <w:r w:rsidR="00E5347A" w:rsidRPr="004B2F95">
        <w:rPr>
          <w:iCs/>
          <w:sz w:val="24"/>
          <w:szCs w:val="22"/>
        </w:rPr>
        <w:t>almost 18</w:t>
      </w:r>
      <w:r w:rsidRPr="004B2F95">
        <w:rPr>
          <w:iCs/>
          <w:sz w:val="24"/>
          <w:szCs w:val="22"/>
        </w:rPr>
        <w:t xml:space="preserve"> percent and France, which accounts </w:t>
      </w:r>
      <w:r w:rsidRPr="004B2F95">
        <w:rPr>
          <w:iCs/>
          <w:sz w:val="24"/>
          <w:szCs w:val="22"/>
        </w:rPr>
        <w:lastRenderedPageBreak/>
        <w:t xml:space="preserve">for </w:t>
      </w:r>
      <w:r w:rsidR="00B0576E" w:rsidRPr="004B2F95">
        <w:rPr>
          <w:iCs/>
          <w:sz w:val="24"/>
          <w:szCs w:val="22"/>
        </w:rPr>
        <w:t>almost</w:t>
      </w:r>
      <w:r w:rsidR="00E5347A" w:rsidRPr="004B2F95">
        <w:rPr>
          <w:iCs/>
          <w:sz w:val="24"/>
          <w:szCs w:val="22"/>
        </w:rPr>
        <w:t xml:space="preserve"> 15</w:t>
      </w:r>
      <w:r w:rsidRPr="004B2F95">
        <w:rPr>
          <w:iCs/>
          <w:sz w:val="24"/>
          <w:szCs w:val="22"/>
        </w:rPr>
        <w:t xml:space="preserve"> percent of turnover. It is pleasing that continued growth was achieved in both markets over the past financial year. </w:t>
      </w:r>
    </w:p>
    <w:p w14:paraId="59016993" w14:textId="1EE9E13C" w:rsidR="00836825" w:rsidRPr="004B2F95" w:rsidRDefault="00836825" w:rsidP="00836825">
      <w:pPr>
        <w:spacing w:line="360" w:lineRule="auto"/>
        <w:jc w:val="both"/>
        <w:rPr>
          <w:rFonts w:cs="Arial"/>
          <w:iCs/>
          <w:strike/>
          <w:sz w:val="24"/>
          <w:szCs w:val="22"/>
        </w:rPr>
      </w:pPr>
      <w:r w:rsidRPr="004B2F95">
        <w:rPr>
          <w:iCs/>
          <w:sz w:val="24"/>
          <w:szCs w:val="22"/>
        </w:rPr>
        <w:t xml:space="preserve">Other winners that stood out in terms of </w:t>
      </w:r>
      <w:r w:rsidR="00B0576E" w:rsidRPr="004B2F95">
        <w:rPr>
          <w:iCs/>
          <w:sz w:val="24"/>
          <w:szCs w:val="22"/>
        </w:rPr>
        <w:t xml:space="preserve">increase in </w:t>
      </w:r>
      <w:r w:rsidRPr="004B2F95">
        <w:rPr>
          <w:iCs/>
          <w:sz w:val="24"/>
          <w:szCs w:val="22"/>
        </w:rPr>
        <w:t xml:space="preserve">sales </w:t>
      </w:r>
      <w:r w:rsidR="00B0576E" w:rsidRPr="004B2F95">
        <w:rPr>
          <w:iCs/>
          <w:sz w:val="24"/>
          <w:szCs w:val="22"/>
        </w:rPr>
        <w:t>of machines</w:t>
      </w:r>
      <w:r w:rsidRPr="004B2F95">
        <w:rPr>
          <w:iCs/>
          <w:sz w:val="24"/>
          <w:szCs w:val="22"/>
        </w:rPr>
        <w:t xml:space="preserve"> included the markets in the USA</w:t>
      </w:r>
      <w:r w:rsidR="00B0576E" w:rsidRPr="004B2F95">
        <w:rPr>
          <w:iCs/>
          <w:sz w:val="24"/>
          <w:szCs w:val="22"/>
        </w:rPr>
        <w:t xml:space="preserve"> (+75 percent)</w:t>
      </w:r>
      <w:r w:rsidRPr="004B2F95">
        <w:rPr>
          <w:iCs/>
          <w:sz w:val="24"/>
          <w:szCs w:val="22"/>
        </w:rPr>
        <w:t>, Canada</w:t>
      </w:r>
      <w:r w:rsidR="00B0576E" w:rsidRPr="004B2F95">
        <w:rPr>
          <w:iCs/>
          <w:sz w:val="24"/>
          <w:szCs w:val="22"/>
        </w:rPr>
        <w:t xml:space="preserve"> (+29 percent) and </w:t>
      </w:r>
      <w:r w:rsidRPr="004B2F95">
        <w:rPr>
          <w:iCs/>
          <w:sz w:val="24"/>
          <w:szCs w:val="22"/>
        </w:rPr>
        <w:t xml:space="preserve">Australia </w:t>
      </w:r>
      <w:r w:rsidR="00B0576E" w:rsidRPr="004B2F95">
        <w:rPr>
          <w:iCs/>
          <w:sz w:val="24"/>
          <w:szCs w:val="22"/>
        </w:rPr>
        <w:t>(+34 percent)</w:t>
      </w:r>
      <w:r w:rsidRPr="004B2F95">
        <w:rPr>
          <w:iCs/>
          <w:sz w:val="24"/>
          <w:szCs w:val="22"/>
        </w:rPr>
        <w:t xml:space="preserve">. In several European countries such as </w:t>
      </w:r>
      <w:r w:rsidR="00B0576E" w:rsidRPr="004B2F95">
        <w:rPr>
          <w:iCs/>
          <w:sz w:val="24"/>
          <w:szCs w:val="22"/>
        </w:rPr>
        <w:t>Belgium (+52 percent), Poland (+36 percent), and Sweden and Denmark (each just +35 percent)</w:t>
      </w:r>
      <w:r w:rsidRPr="004B2F95">
        <w:rPr>
          <w:iCs/>
          <w:sz w:val="24"/>
          <w:szCs w:val="22"/>
        </w:rPr>
        <w:t xml:space="preserve"> demand has risen sharply. </w:t>
      </w:r>
    </w:p>
    <w:p w14:paraId="21C61F6F" w14:textId="77777777" w:rsidR="00C67A22" w:rsidRPr="004B2F95" w:rsidRDefault="00C67A22" w:rsidP="00836825">
      <w:pPr>
        <w:spacing w:line="360" w:lineRule="auto"/>
        <w:jc w:val="both"/>
        <w:rPr>
          <w:rFonts w:cs="Arial"/>
          <w:iCs/>
          <w:sz w:val="24"/>
          <w:szCs w:val="22"/>
          <w:lang w:val="en-US"/>
        </w:rPr>
      </w:pPr>
    </w:p>
    <w:p w14:paraId="3EB951D1" w14:textId="6F0DA2A9" w:rsidR="004960BD" w:rsidRPr="004B2F95" w:rsidRDefault="00F90541" w:rsidP="00836825">
      <w:pPr>
        <w:spacing w:line="360" w:lineRule="auto"/>
        <w:jc w:val="both"/>
        <w:rPr>
          <w:rFonts w:cs="Arial"/>
          <w:iCs/>
          <w:sz w:val="24"/>
          <w:szCs w:val="22"/>
        </w:rPr>
      </w:pPr>
      <w:r w:rsidRPr="004B2F95">
        <w:rPr>
          <w:iCs/>
          <w:sz w:val="24"/>
          <w:szCs w:val="22"/>
        </w:rPr>
        <w:t xml:space="preserve">A major contribution to the enormously positive international development of the company was made by the 17 sales locations worldwide and the five production plants in Europe. On average, 2,017 people from 36 different nations were employed during the past financial year, compared with 1,929 in the previous year. This also shows the international orientation of the company and its understanding not only of the different cultures, but also of the various requirements placed on agricultural machinery in each country. </w:t>
      </w:r>
    </w:p>
    <w:p w14:paraId="2B7CE9D5" w14:textId="77777777" w:rsidR="00086645" w:rsidRPr="004B2F95" w:rsidRDefault="00086645" w:rsidP="00836825">
      <w:pPr>
        <w:spacing w:line="360" w:lineRule="auto"/>
        <w:jc w:val="both"/>
        <w:rPr>
          <w:rFonts w:cs="Arial"/>
          <w:iCs/>
          <w:sz w:val="28"/>
          <w:szCs w:val="28"/>
          <w:lang w:val="en-US"/>
        </w:rPr>
      </w:pPr>
    </w:p>
    <w:p w14:paraId="047E7011" w14:textId="7C53875D" w:rsidR="004960BD" w:rsidRPr="004B2F95" w:rsidRDefault="003E4BF2" w:rsidP="00836825">
      <w:pPr>
        <w:spacing w:line="360" w:lineRule="auto"/>
        <w:jc w:val="both"/>
        <w:rPr>
          <w:rFonts w:cs="Arial"/>
          <w:iCs/>
          <w:sz w:val="28"/>
          <w:szCs w:val="28"/>
        </w:rPr>
      </w:pPr>
      <w:r w:rsidRPr="004B2F95">
        <w:rPr>
          <w:iCs/>
          <w:sz w:val="28"/>
          <w:szCs w:val="28"/>
        </w:rPr>
        <w:t xml:space="preserve">The Pöttinger performance package </w:t>
      </w:r>
    </w:p>
    <w:p w14:paraId="55188FC4" w14:textId="4AD20BB6" w:rsidR="00036045" w:rsidRPr="004B2F95" w:rsidRDefault="00512AD9" w:rsidP="00036045">
      <w:pPr>
        <w:spacing w:line="360" w:lineRule="auto"/>
        <w:jc w:val="both"/>
        <w:rPr>
          <w:rFonts w:cs="Arial"/>
          <w:sz w:val="24"/>
          <w:shd w:val="clear" w:color="auto" w:fill="FFFFFF"/>
        </w:rPr>
      </w:pPr>
      <w:r w:rsidRPr="004B2F95">
        <w:rPr>
          <w:iCs/>
          <w:sz w:val="24"/>
        </w:rPr>
        <w:t xml:space="preserve">Ultimately, it is the people who promote the famous Pöttinger spirit that optimise processes and give their best at the company's locations in Austria and all over the world. They are provided with the best possible support thanks to targeted investments. At the Austrian headquarters, as well as at the seed drill technology plant in Bernburg (DE) and the competence centre for tillage equipment in Vodnany (CZ), investments are continuously being made in automation systems and the latest technology. The second expansion phase is progressing well at the new baler and rake plant in St. Georgen, not far from the headquarters in Grieskirchen (AT). The new painting line is scheduled for completion in January 2023. The plant in Stoitzendorf, Lower Austria, from which the crop care machines have been sourced since August 2021, has also been expanded by a further 1500 m² due to their great success. The third phase of the TIZ Technology and Innovation Centre, where Pöttinger tests its machines under the toughest operating conditions, is already taking shape and is expected to open in December 2022. In northern Germany, the new sales and service location in Hörstel offers more space for building customer relations and partnerships. In keeping with the </w:t>
      </w:r>
      <w:r w:rsidRPr="004B2F95">
        <w:rPr>
          <w:iCs/>
          <w:sz w:val="24"/>
        </w:rPr>
        <w:lastRenderedPageBreak/>
        <w:t>times, t</w:t>
      </w:r>
      <w:r w:rsidRPr="004B2F95">
        <w:rPr>
          <w:sz w:val="24"/>
          <w:shd w:val="clear" w:color="auto" w:fill="FFFFFF"/>
        </w:rPr>
        <w:t xml:space="preserve">he topics of sustainability and conserving resources are always at the centre of expansion work on manufacturing plants and sales locations. </w:t>
      </w:r>
    </w:p>
    <w:p w14:paraId="2F08B8F3" w14:textId="0B5A369A" w:rsidR="004960BD" w:rsidRPr="004B2F95" w:rsidRDefault="004960BD" w:rsidP="00836825">
      <w:pPr>
        <w:spacing w:line="360" w:lineRule="auto"/>
        <w:jc w:val="both"/>
        <w:rPr>
          <w:rFonts w:cs="Arial"/>
          <w:iCs/>
          <w:sz w:val="24"/>
          <w:lang w:val="en-US"/>
        </w:rPr>
      </w:pPr>
    </w:p>
    <w:p w14:paraId="1EED7AB4" w14:textId="4AAF7FFB" w:rsidR="00CD2E33" w:rsidRPr="004B2F95" w:rsidRDefault="00FE6A08" w:rsidP="00836825">
      <w:pPr>
        <w:spacing w:line="360" w:lineRule="auto"/>
        <w:jc w:val="both"/>
        <w:rPr>
          <w:rFonts w:cs="Arial"/>
          <w:iCs/>
          <w:sz w:val="28"/>
          <w:szCs w:val="28"/>
        </w:rPr>
      </w:pPr>
      <w:r w:rsidRPr="004B2F95">
        <w:rPr>
          <w:iCs/>
          <w:sz w:val="28"/>
          <w:szCs w:val="28"/>
        </w:rPr>
        <w:t xml:space="preserve">Accepting the challenges </w:t>
      </w:r>
    </w:p>
    <w:p w14:paraId="4E1FE9EF" w14:textId="597B6EC2" w:rsidR="00780550" w:rsidRPr="004B2F95" w:rsidRDefault="00780550" w:rsidP="00836825">
      <w:pPr>
        <w:spacing w:line="360" w:lineRule="auto"/>
        <w:jc w:val="both"/>
        <w:rPr>
          <w:rFonts w:cs="Arial"/>
          <w:sz w:val="24"/>
          <w:shd w:val="clear" w:color="auto" w:fill="FFFFFF"/>
        </w:rPr>
      </w:pPr>
      <w:r w:rsidRPr="004B2F95">
        <w:rPr>
          <w:sz w:val="24"/>
          <w:shd w:val="clear" w:color="auto" w:fill="FFFFFF"/>
        </w:rPr>
        <w:t xml:space="preserve">The financial year 2021/22 saw Pöttinger achieve a healthy increase in turnover despite the difficult prevailing conditions. </w:t>
      </w:r>
      <w:r w:rsidRPr="004B2F95">
        <w:rPr>
          <w:iCs/>
          <w:sz w:val="24"/>
        </w:rPr>
        <w:t>"In the end, our expectations were indeed exceeded. A challenging and demanding year with unforeseeable events is behind us, and another one is certain to follow," says Gregor Dietachmayr, Spokesperson for the Management Team, on the successful result. "</w:t>
      </w:r>
      <w:r w:rsidRPr="004B2F95">
        <w:rPr>
          <w:sz w:val="24"/>
          <w:shd w:val="clear" w:color="auto" w:fill="FFFFFF"/>
        </w:rPr>
        <w:t xml:space="preserve">Flexibility, intensive work, the above-average commitment of the entire Pöttinger team and the consistent pursuit of shared objectives have paid off." </w:t>
      </w:r>
    </w:p>
    <w:p w14:paraId="45A85C43" w14:textId="075DF5FE" w:rsidR="007E1EAA" w:rsidRPr="004B2F95" w:rsidRDefault="006907EA" w:rsidP="006F40BF">
      <w:pPr>
        <w:spacing w:line="360" w:lineRule="auto"/>
        <w:jc w:val="both"/>
        <w:rPr>
          <w:rFonts w:cs="Arial"/>
          <w:iCs/>
          <w:sz w:val="24"/>
        </w:rPr>
      </w:pPr>
      <w:r w:rsidRPr="004B2F95">
        <w:rPr>
          <w:sz w:val="24"/>
          <w:shd w:val="clear" w:color="auto" w:fill="FFFFFF"/>
        </w:rPr>
        <w:t>Other building blocks contributing to the agricultural machinery manufacturer's success include innovation, digitisation and focusing on the needs of the market, such as cost effective</w:t>
      </w:r>
      <w:r w:rsidRPr="004B2F95">
        <w:rPr>
          <w:sz w:val="24"/>
        </w:rPr>
        <w:t xml:space="preserve"> harvesting methods, high output machines, convenient operation, conservation of resources, and much more.</w:t>
      </w:r>
    </w:p>
    <w:p w14:paraId="2AEC6A92" w14:textId="632725AA" w:rsidR="007E1EAA" w:rsidRPr="00780550" w:rsidRDefault="007237F9" w:rsidP="006F40BF">
      <w:pPr>
        <w:spacing w:line="360" w:lineRule="auto"/>
        <w:jc w:val="both"/>
        <w:rPr>
          <w:rFonts w:cs="Arial"/>
          <w:iCs/>
          <w:sz w:val="24"/>
        </w:rPr>
      </w:pPr>
      <w:r w:rsidRPr="004B2F95">
        <w:rPr>
          <w:iCs/>
          <w:sz w:val="24"/>
        </w:rPr>
        <w:t>Pöttinger sees the high market prices of agricultural products as an opportunity, while,</w:t>
      </w:r>
      <w:r>
        <w:rPr>
          <w:iCs/>
          <w:sz w:val="24"/>
        </w:rPr>
        <w:t xml:space="preserve"> on the other hand, high energy prices look as though they will have an impact across the board. It will be important to keep a close eye on these factors during the coming year. That being said, the great success in the past financial year provides a solid basis for ongoing future growth</w:t>
      </w:r>
      <w:r>
        <w:rPr>
          <w:sz w:val="24"/>
          <w:shd w:val="clear" w:color="auto" w:fill="FFFFFF"/>
        </w:rPr>
        <w:t>.</w:t>
      </w:r>
    </w:p>
    <w:p w14:paraId="1CFAFC87" w14:textId="27E46F87" w:rsidR="008E76BF" w:rsidRDefault="00036045" w:rsidP="003E4BF2">
      <w:pPr>
        <w:pStyle w:val="Textkrper3"/>
        <w:spacing w:line="360" w:lineRule="auto"/>
        <w:rPr>
          <w:rFonts w:ascii="Arial" w:hAnsi="Arial"/>
          <w:sz w:val="24"/>
        </w:rPr>
      </w:pPr>
      <w:bookmarkStart w:id="0" w:name="_Hlk109974897"/>
      <w:r>
        <w:rPr>
          <w:rFonts w:ascii="Arial" w:hAnsi="Arial"/>
          <w:sz w:val="24"/>
        </w:rPr>
        <w:t>"Looking ahead to the coming year, we expect to remain under pressure from the stressed supply situation. Together with our dedicated team, we will continue to make our contribution to ensuring the supply chain of high quality food from farmers to the population," says Gregor Dietachmayr, firmly convinced, because "Everyone needs agriculture!".</w:t>
      </w:r>
    </w:p>
    <w:bookmarkEnd w:id="0"/>
    <w:p w14:paraId="692969F1" w14:textId="2847300A" w:rsidR="00D97DA1" w:rsidRDefault="00A33C96">
      <w:pPr>
        <w:rPr>
          <w:rFonts w:cs="Arial"/>
          <w:iCs/>
          <w:sz w:val="24"/>
        </w:rPr>
      </w:pPr>
      <w:r w:rsidRPr="00A33C96">
        <w:rPr>
          <w:rFonts w:cs="Arial"/>
          <w:iCs/>
          <w:noProof/>
          <w:sz w:val="24"/>
        </w:rPr>
        <w:drawing>
          <wp:inline distT="0" distB="0" distL="0" distR="0" wp14:anchorId="4E0AC80C" wp14:editId="180AA37F">
            <wp:extent cx="3899140" cy="1028080"/>
            <wp:effectExtent l="0" t="0" r="635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18863" cy="1033280"/>
                    </a:xfrm>
                    <a:prstGeom prst="rect">
                      <a:avLst/>
                    </a:prstGeom>
                  </pic:spPr>
                </pic:pic>
              </a:graphicData>
            </a:graphic>
          </wp:inline>
        </w:drawing>
      </w:r>
    </w:p>
    <w:p w14:paraId="7FB27529" w14:textId="6B2EF994" w:rsidR="00A33C96" w:rsidRDefault="00A33C96">
      <w:pPr>
        <w:rPr>
          <w:rFonts w:cs="Arial"/>
          <w:iCs/>
          <w:sz w:val="24"/>
          <w:lang w:val="de-DE"/>
        </w:rPr>
      </w:pPr>
      <w:r>
        <w:rPr>
          <w:rFonts w:cs="Arial"/>
          <w:iCs/>
          <w:sz w:val="24"/>
          <w:lang w:val="de-DE"/>
        </w:rPr>
        <w:br w:type="page"/>
      </w:r>
    </w:p>
    <w:p w14:paraId="042996AF" w14:textId="77777777" w:rsidR="00186FCA" w:rsidRDefault="00186FCA">
      <w:pPr>
        <w:rPr>
          <w:rFonts w:cs="Arial"/>
          <w:iCs/>
          <w:sz w:val="24"/>
          <w:lang w:val="de-DE"/>
        </w:rPr>
      </w:pPr>
    </w:p>
    <w:p w14:paraId="31F55CF7" w14:textId="4FF38C5B" w:rsidR="00F40301" w:rsidRDefault="00F40301" w:rsidP="00F40301">
      <w:pPr>
        <w:spacing w:line="360" w:lineRule="auto"/>
        <w:jc w:val="both"/>
        <w:rPr>
          <w:b/>
          <w:sz w:val="24"/>
          <w:szCs w:val="22"/>
        </w:rPr>
      </w:pPr>
      <w:r>
        <w:rPr>
          <w:b/>
          <w:sz w:val="24"/>
          <w:szCs w:val="22"/>
        </w:rPr>
        <w:t>Photo preview:</w:t>
      </w:r>
    </w:p>
    <w:tbl>
      <w:tblPr>
        <w:tblStyle w:val="Tabellenraster"/>
        <w:tblW w:w="0" w:type="auto"/>
        <w:tblLook w:val="04A0" w:firstRow="1" w:lastRow="0" w:firstColumn="1" w:lastColumn="0" w:noHBand="0" w:noVBand="1"/>
      </w:tblPr>
      <w:tblGrid>
        <w:gridCol w:w="4531"/>
        <w:gridCol w:w="4531"/>
      </w:tblGrid>
      <w:tr w:rsidR="00F22BCC" w:rsidRPr="005C5953" w14:paraId="3ED9F35A" w14:textId="77777777" w:rsidTr="00FA2D5A">
        <w:tc>
          <w:tcPr>
            <w:tcW w:w="4531" w:type="dxa"/>
          </w:tcPr>
          <w:p w14:paraId="36240390" w14:textId="77777777" w:rsidR="00F22BCC" w:rsidRPr="005C5953" w:rsidRDefault="00F22BCC" w:rsidP="00FA2D5A">
            <w:pPr>
              <w:spacing w:line="360" w:lineRule="auto"/>
              <w:jc w:val="center"/>
              <w:rPr>
                <w:rFonts w:cs="Arial"/>
                <w:sz w:val="16"/>
                <w:szCs w:val="16"/>
                <w:lang w:val="de-DE"/>
              </w:rPr>
            </w:pPr>
          </w:p>
          <w:p w14:paraId="1EA969CE" w14:textId="77777777" w:rsidR="00F22BCC" w:rsidRPr="005C5953" w:rsidRDefault="00F22BCC" w:rsidP="00FA2D5A">
            <w:pPr>
              <w:spacing w:line="360" w:lineRule="auto"/>
              <w:jc w:val="center"/>
              <w:rPr>
                <w:rFonts w:cs="Arial"/>
                <w:b/>
                <w:sz w:val="24"/>
                <w:szCs w:val="22"/>
              </w:rPr>
            </w:pPr>
            <w:r>
              <w:rPr>
                <w:noProof/>
              </w:rPr>
              <w:drawing>
                <wp:inline distT="0" distB="0" distL="0" distR="0" wp14:anchorId="4B7A53EF" wp14:editId="2EF2DAF5">
                  <wp:extent cx="1147445" cy="758825"/>
                  <wp:effectExtent l="0" t="0" r="0" b="3175"/>
                  <wp:docPr id="3" name="Grafik 3" descr="Ein Bild, das Person, Mann, Kleidung,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Person, Mann, Kleidung, Anzug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c>
          <w:tcPr>
            <w:tcW w:w="4531" w:type="dxa"/>
          </w:tcPr>
          <w:p w14:paraId="644CCA0B" w14:textId="77777777" w:rsidR="00F22BCC" w:rsidRPr="006F40BF" w:rsidRDefault="00F22BCC" w:rsidP="00FA2D5A">
            <w:pPr>
              <w:spacing w:line="360" w:lineRule="auto"/>
              <w:jc w:val="center"/>
              <w:rPr>
                <w:rFonts w:cs="Arial"/>
                <w:bCs/>
                <w:sz w:val="16"/>
                <w:szCs w:val="16"/>
                <w:lang w:val="de-DE"/>
              </w:rPr>
            </w:pPr>
          </w:p>
          <w:p w14:paraId="70EFE966" w14:textId="77777777" w:rsidR="00F22BCC" w:rsidRPr="005C5953" w:rsidRDefault="00F22BCC" w:rsidP="00FA2D5A">
            <w:pPr>
              <w:spacing w:line="360" w:lineRule="auto"/>
              <w:jc w:val="center"/>
              <w:rPr>
                <w:rFonts w:cs="Arial"/>
                <w:b/>
                <w:sz w:val="24"/>
                <w:szCs w:val="22"/>
              </w:rPr>
            </w:pPr>
            <w:r>
              <w:rPr>
                <w:noProof/>
              </w:rPr>
              <w:drawing>
                <wp:inline distT="0" distB="0" distL="0" distR="0" wp14:anchorId="35C6A865" wp14:editId="2136F7CB">
                  <wp:extent cx="1147445" cy="758825"/>
                  <wp:effectExtent l="0" t="0" r="0" b="3175"/>
                  <wp:docPr id="4" name="Grafik 4" descr="Ein Bild, das Person, draußen, Personen, Kolonna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Person, draußen, Personen, Kolonnade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r>
      <w:tr w:rsidR="00F22BCC" w:rsidRPr="002A2586" w14:paraId="0CBF7CFD" w14:textId="77777777" w:rsidTr="00FA2D5A">
        <w:tc>
          <w:tcPr>
            <w:tcW w:w="4531" w:type="dxa"/>
          </w:tcPr>
          <w:p w14:paraId="4A59A2EE" w14:textId="77777777" w:rsidR="00F22BCC" w:rsidRPr="000D4F6D" w:rsidRDefault="00F22BCC" w:rsidP="00FA2D5A">
            <w:pPr>
              <w:jc w:val="center"/>
              <w:rPr>
                <w:rFonts w:cs="Arial"/>
                <w:szCs w:val="22"/>
              </w:rPr>
            </w:pPr>
            <w:r>
              <w:t xml:space="preserve"> Gregor Dietachmayr, </w:t>
            </w:r>
          </w:p>
          <w:p w14:paraId="6BCC5921" w14:textId="77777777" w:rsidR="00F22BCC" w:rsidRPr="000D4F6D" w:rsidRDefault="00F22BCC" w:rsidP="00FA2D5A">
            <w:pPr>
              <w:jc w:val="center"/>
              <w:rPr>
                <w:rFonts w:cs="Arial"/>
                <w:szCs w:val="22"/>
              </w:rPr>
            </w:pPr>
            <w:r>
              <w:t>Spokesperson for the Management Team</w:t>
            </w:r>
          </w:p>
        </w:tc>
        <w:tc>
          <w:tcPr>
            <w:tcW w:w="4531" w:type="dxa"/>
          </w:tcPr>
          <w:p w14:paraId="19842A92" w14:textId="77777777" w:rsidR="00F22BCC" w:rsidRPr="006F40BF" w:rsidRDefault="00F22BCC" w:rsidP="00FA2D5A">
            <w:pPr>
              <w:jc w:val="both"/>
              <w:rPr>
                <w:rFonts w:cs="Arial"/>
                <w:iCs/>
                <w:szCs w:val="22"/>
              </w:rPr>
            </w:pPr>
            <w:r>
              <w:t xml:space="preserve">From the left: Wolfgang Moser, Gregor Dietachmayr, Jörg Lechner Herbert Wagner, Dr. Markus Baldinger </w:t>
            </w:r>
          </w:p>
          <w:p w14:paraId="7E61E5F2" w14:textId="77777777" w:rsidR="00F22BCC" w:rsidRPr="00E5347A" w:rsidRDefault="00F22BCC" w:rsidP="00FA2D5A">
            <w:pPr>
              <w:rPr>
                <w:rFonts w:cs="Arial"/>
                <w:szCs w:val="22"/>
              </w:rPr>
            </w:pPr>
          </w:p>
        </w:tc>
      </w:tr>
      <w:tr w:rsidR="00F22BCC" w:rsidRPr="006C4F7C" w14:paraId="7370DA79" w14:textId="77777777" w:rsidTr="00FA2D5A">
        <w:tc>
          <w:tcPr>
            <w:tcW w:w="4531" w:type="dxa"/>
          </w:tcPr>
          <w:p w14:paraId="292AA3FE" w14:textId="77777777" w:rsidR="00F22BCC" w:rsidRPr="006C4F7C" w:rsidRDefault="006401DD" w:rsidP="00FA2D5A">
            <w:pPr>
              <w:jc w:val="center"/>
              <w:rPr>
                <w:rStyle w:val="Hyperlink"/>
                <w:color w:val="auto"/>
                <w:sz w:val="20"/>
                <w:szCs w:val="20"/>
                <w:u w:val="none"/>
              </w:rPr>
            </w:pPr>
            <w:hyperlink r:id="rId14" w:history="1">
              <w:r w:rsidR="00F22BCC" w:rsidRPr="006C4F7C">
                <w:rPr>
                  <w:rStyle w:val="Hyperlink"/>
                  <w:sz w:val="20"/>
                  <w:szCs w:val="20"/>
                </w:rPr>
                <w:t>https://www.poettinger.at/de_at/Newsroom/Pressebild/5232</w:t>
              </w:r>
            </w:hyperlink>
          </w:p>
        </w:tc>
        <w:tc>
          <w:tcPr>
            <w:tcW w:w="4531" w:type="dxa"/>
          </w:tcPr>
          <w:p w14:paraId="63E215F2" w14:textId="77777777" w:rsidR="00F22BCC" w:rsidRPr="006C4F7C" w:rsidRDefault="006401DD" w:rsidP="00FA2D5A">
            <w:pPr>
              <w:jc w:val="center"/>
              <w:rPr>
                <w:rStyle w:val="Hyperlink"/>
                <w:color w:val="auto"/>
                <w:sz w:val="20"/>
                <w:szCs w:val="20"/>
                <w:u w:val="none"/>
              </w:rPr>
            </w:pPr>
            <w:hyperlink r:id="rId15" w:history="1">
              <w:r w:rsidR="00F22BCC" w:rsidRPr="006C4F7C">
                <w:rPr>
                  <w:rStyle w:val="Hyperlink"/>
                  <w:sz w:val="20"/>
                  <w:szCs w:val="20"/>
                </w:rPr>
                <w:t>https://www.poettinger.at/de_at/Newsroom/Pressebild/5233</w:t>
              </w:r>
            </w:hyperlink>
          </w:p>
        </w:tc>
      </w:tr>
      <w:tr w:rsidR="005C5953" w:rsidRPr="005C5953" w14:paraId="381C23D9" w14:textId="77777777" w:rsidTr="00372948">
        <w:tc>
          <w:tcPr>
            <w:tcW w:w="4531" w:type="dxa"/>
          </w:tcPr>
          <w:p w14:paraId="4EA55759" w14:textId="77777777" w:rsidR="00F71653" w:rsidRPr="00E5347A" w:rsidRDefault="00F71653" w:rsidP="00F81BDE">
            <w:pPr>
              <w:spacing w:line="360" w:lineRule="auto"/>
              <w:jc w:val="center"/>
              <w:rPr>
                <w:rFonts w:cs="Arial"/>
                <w:sz w:val="16"/>
                <w:szCs w:val="16"/>
              </w:rPr>
            </w:pPr>
          </w:p>
          <w:p w14:paraId="09759368" w14:textId="2E6FA14C" w:rsidR="00F40301" w:rsidRPr="005C5953" w:rsidRDefault="00645F70" w:rsidP="00F81BDE">
            <w:pPr>
              <w:spacing w:line="360" w:lineRule="auto"/>
              <w:jc w:val="center"/>
              <w:rPr>
                <w:rFonts w:cs="Arial"/>
                <w:b/>
                <w:sz w:val="24"/>
                <w:szCs w:val="22"/>
              </w:rPr>
            </w:pPr>
            <w:r>
              <w:rPr>
                <w:noProof/>
              </w:rPr>
              <w:drawing>
                <wp:inline distT="0" distB="0" distL="0" distR="0" wp14:anchorId="0B8B9DAE" wp14:editId="398BAEBB">
                  <wp:extent cx="1828800" cy="685800"/>
                  <wp:effectExtent l="0" t="0" r="0" b="0"/>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0123" cy="686296"/>
                          </a:xfrm>
                          <a:prstGeom prst="rect">
                            <a:avLst/>
                          </a:prstGeom>
                          <a:noFill/>
                          <a:ln>
                            <a:noFill/>
                          </a:ln>
                        </pic:spPr>
                      </pic:pic>
                    </a:graphicData>
                  </a:graphic>
                </wp:inline>
              </w:drawing>
            </w:r>
          </w:p>
        </w:tc>
        <w:tc>
          <w:tcPr>
            <w:tcW w:w="4531" w:type="dxa"/>
          </w:tcPr>
          <w:p w14:paraId="7EA4B50D" w14:textId="77777777" w:rsidR="002F3A42" w:rsidRPr="005C5953" w:rsidRDefault="002F3A42" w:rsidP="00F81BDE">
            <w:pPr>
              <w:spacing w:line="360" w:lineRule="auto"/>
              <w:jc w:val="center"/>
              <w:rPr>
                <w:rFonts w:cs="Arial"/>
                <w:b/>
                <w:sz w:val="16"/>
                <w:szCs w:val="16"/>
              </w:rPr>
            </w:pPr>
          </w:p>
          <w:p w14:paraId="0FC29D60" w14:textId="71F8E61A" w:rsidR="00F40301" w:rsidRPr="005C5953" w:rsidRDefault="006907EA" w:rsidP="00CB30A8">
            <w:pPr>
              <w:spacing w:line="360" w:lineRule="auto"/>
              <w:jc w:val="center"/>
              <w:rPr>
                <w:rFonts w:cs="Arial"/>
                <w:b/>
                <w:sz w:val="24"/>
                <w:szCs w:val="22"/>
              </w:rPr>
            </w:pPr>
            <w:r>
              <w:rPr>
                <w:noProof/>
              </w:rPr>
              <w:drawing>
                <wp:inline distT="0" distB="0" distL="0" distR="0" wp14:anchorId="74A068EE" wp14:editId="48E66B78">
                  <wp:extent cx="1147445" cy="758825"/>
                  <wp:effectExtent l="0" t="0" r="0" b="317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r>
      <w:tr w:rsidR="005C5953" w:rsidRPr="002A2586" w14:paraId="3C48F486" w14:textId="77777777" w:rsidTr="00372948">
        <w:tc>
          <w:tcPr>
            <w:tcW w:w="4531" w:type="dxa"/>
          </w:tcPr>
          <w:p w14:paraId="5D324FAB" w14:textId="116C9804" w:rsidR="00F40301" w:rsidRPr="005C5953" w:rsidRDefault="00645F70" w:rsidP="002F3A42">
            <w:pPr>
              <w:jc w:val="center"/>
              <w:rPr>
                <w:rFonts w:cs="Arial"/>
                <w:szCs w:val="22"/>
              </w:rPr>
            </w:pPr>
            <w:r>
              <w:t>The headquarters in Grieskirchen (AT)</w:t>
            </w:r>
          </w:p>
          <w:p w14:paraId="2A98099C" w14:textId="1B1A5B6E" w:rsidR="00F71653" w:rsidRPr="00E5347A" w:rsidRDefault="00F71653" w:rsidP="002F3A42">
            <w:pPr>
              <w:jc w:val="center"/>
              <w:rPr>
                <w:rFonts w:cs="Arial"/>
                <w:szCs w:val="22"/>
                <w:lang w:val="en-US"/>
              </w:rPr>
            </w:pPr>
          </w:p>
        </w:tc>
        <w:tc>
          <w:tcPr>
            <w:tcW w:w="4531" w:type="dxa"/>
          </w:tcPr>
          <w:p w14:paraId="25B56DFB" w14:textId="696ADCB9" w:rsidR="00F40301" w:rsidRPr="005C5953" w:rsidRDefault="006907EA" w:rsidP="002F3A42">
            <w:pPr>
              <w:jc w:val="center"/>
              <w:rPr>
                <w:rFonts w:cs="Arial"/>
                <w:szCs w:val="22"/>
              </w:rPr>
            </w:pPr>
            <w:r>
              <w:t xml:space="preserve">Pöttinger is a pioneer in cost effective data exchange </w:t>
            </w:r>
          </w:p>
        </w:tc>
      </w:tr>
      <w:tr w:rsidR="00F40301" w:rsidRPr="002A2586" w14:paraId="50980D2D" w14:textId="77777777" w:rsidTr="00372948">
        <w:tc>
          <w:tcPr>
            <w:tcW w:w="4531" w:type="dxa"/>
          </w:tcPr>
          <w:p w14:paraId="7E69B7C7" w14:textId="629A5557" w:rsidR="00F40301" w:rsidRPr="00A4091C" w:rsidRDefault="006401DD" w:rsidP="002F3A42">
            <w:pPr>
              <w:jc w:val="center"/>
              <w:rPr>
                <w:sz w:val="20"/>
                <w:szCs w:val="20"/>
              </w:rPr>
            </w:pPr>
            <w:hyperlink r:id="rId18" w:history="1">
              <w:r w:rsidR="001D60C8">
                <w:rPr>
                  <w:rStyle w:val="Hyperlink"/>
                  <w:sz w:val="20"/>
                  <w:szCs w:val="20"/>
                </w:rPr>
                <w:t>https://www.poettinger.at/de_at/Newsroom/Pressebild/3456</w:t>
              </w:r>
            </w:hyperlink>
          </w:p>
          <w:p w14:paraId="55D99750" w14:textId="2408BDE5" w:rsidR="00645F70" w:rsidRPr="00E5347A" w:rsidRDefault="00645F70" w:rsidP="002F3A42">
            <w:pPr>
              <w:jc w:val="center"/>
              <w:rPr>
                <w:rFonts w:cs="Arial"/>
                <w:color w:val="FF00FF"/>
                <w:sz w:val="20"/>
                <w:szCs w:val="20"/>
              </w:rPr>
            </w:pPr>
          </w:p>
        </w:tc>
        <w:tc>
          <w:tcPr>
            <w:tcW w:w="4531" w:type="dxa"/>
          </w:tcPr>
          <w:p w14:paraId="5AAA414D" w14:textId="5AAFA119" w:rsidR="00645F70" w:rsidRPr="00A4091C" w:rsidRDefault="006401DD" w:rsidP="00503E26">
            <w:pPr>
              <w:jc w:val="center"/>
              <w:rPr>
                <w:color w:val="FF00FF"/>
                <w:sz w:val="20"/>
                <w:szCs w:val="20"/>
                <w:u w:val="single"/>
              </w:rPr>
            </w:pPr>
            <w:hyperlink r:id="rId19" w:history="1">
              <w:r w:rsidR="001D60C8">
                <w:rPr>
                  <w:rStyle w:val="Hyperlink"/>
                  <w:sz w:val="20"/>
                  <w:szCs w:val="20"/>
                </w:rPr>
                <w:t>https://www.poettinger.at/de_at/Newsroom/Pressebild/5163</w:t>
              </w:r>
            </w:hyperlink>
          </w:p>
        </w:tc>
      </w:tr>
      <w:tr w:rsidR="005C5953" w:rsidRPr="005C5953" w14:paraId="49DA651B" w14:textId="77777777" w:rsidTr="00433314">
        <w:tc>
          <w:tcPr>
            <w:tcW w:w="4531" w:type="dxa"/>
          </w:tcPr>
          <w:p w14:paraId="72679832" w14:textId="77777777" w:rsidR="006A52D3" w:rsidRPr="00E5347A" w:rsidRDefault="006A52D3" w:rsidP="00433314">
            <w:pPr>
              <w:spacing w:line="360" w:lineRule="auto"/>
              <w:jc w:val="center"/>
              <w:rPr>
                <w:rFonts w:cs="Arial"/>
                <w:sz w:val="20"/>
                <w:szCs w:val="20"/>
              </w:rPr>
            </w:pPr>
          </w:p>
          <w:p w14:paraId="7C42F7B8" w14:textId="1F7B77FF" w:rsidR="006A52D3" w:rsidRPr="005C5953" w:rsidRDefault="006A52D3" w:rsidP="006A52D3">
            <w:pPr>
              <w:spacing w:line="360" w:lineRule="auto"/>
              <w:jc w:val="center"/>
              <w:rPr>
                <w:rFonts w:cs="Arial"/>
                <w:szCs w:val="22"/>
              </w:rPr>
            </w:pPr>
            <w:r>
              <w:rPr>
                <w:noProof/>
              </w:rPr>
              <w:drawing>
                <wp:inline distT="0" distB="0" distL="0" distR="0" wp14:anchorId="6E9F8CC8" wp14:editId="79E8CA37">
                  <wp:extent cx="1143000" cy="762000"/>
                  <wp:effectExtent l="0" t="0" r="0" b="0"/>
                  <wp:docPr id="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531" w:type="dxa"/>
          </w:tcPr>
          <w:p w14:paraId="704EDCF4" w14:textId="77777777" w:rsidR="006A52D3" w:rsidRPr="005C5953" w:rsidRDefault="006A52D3" w:rsidP="00433314">
            <w:pPr>
              <w:spacing w:line="360" w:lineRule="auto"/>
              <w:jc w:val="center"/>
              <w:rPr>
                <w:rFonts w:cs="Arial"/>
                <w:sz w:val="20"/>
                <w:szCs w:val="20"/>
                <w:lang w:val="de-DE"/>
              </w:rPr>
            </w:pPr>
          </w:p>
          <w:p w14:paraId="302656BD" w14:textId="5C792792" w:rsidR="006A52D3" w:rsidRPr="005C5953" w:rsidRDefault="006A52D3" w:rsidP="006A52D3">
            <w:pPr>
              <w:spacing w:line="360" w:lineRule="auto"/>
              <w:jc w:val="center"/>
              <w:rPr>
                <w:rFonts w:cs="Arial"/>
                <w:szCs w:val="22"/>
              </w:rPr>
            </w:pPr>
            <w:r>
              <w:rPr>
                <w:noProof/>
              </w:rPr>
              <w:drawing>
                <wp:inline distT="0" distB="0" distL="0" distR="0" wp14:anchorId="03E7A00F" wp14:editId="67F40E94">
                  <wp:extent cx="1143000" cy="762000"/>
                  <wp:effectExtent l="0" t="0" r="0" b="0"/>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5C5953" w:rsidRPr="002A2586" w14:paraId="44AEC180" w14:textId="77777777" w:rsidTr="00433314">
        <w:tc>
          <w:tcPr>
            <w:tcW w:w="4531" w:type="dxa"/>
          </w:tcPr>
          <w:p w14:paraId="5A658B7B" w14:textId="26F0E076" w:rsidR="00433314" w:rsidRPr="005C5953" w:rsidRDefault="00645F70" w:rsidP="00433314">
            <w:pPr>
              <w:jc w:val="center"/>
              <w:rPr>
                <w:rFonts w:cs="Arial"/>
                <w:szCs w:val="22"/>
              </w:rPr>
            </w:pPr>
            <w:r>
              <w:t>The JUMBO 7540 - the new generation has landed</w:t>
            </w:r>
          </w:p>
        </w:tc>
        <w:tc>
          <w:tcPr>
            <w:tcW w:w="4531" w:type="dxa"/>
          </w:tcPr>
          <w:p w14:paraId="04A4E340" w14:textId="51AC77B9" w:rsidR="00433314" w:rsidRPr="005C5953" w:rsidRDefault="006A52D3" w:rsidP="00433314">
            <w:pPr>
              <w:jc w:val="center"/>
              <w:rPr>
                <w:rFonts w:cs="Arial"/>
                <w:szCs w:val="22"/>
              </w:rPr>
            </w:pPr>
            <w:r>
              <w:t>The FLEXCARE - part of the crop care technology range</w:t>
            </w:r>
          </w:p>
        </w:tc>
      </w:tr>
      <w:tr w:rsidR="000D4F6D" w:rsidRPr="002A2586" w14:paraId="0F5963C7" w14:textId="77777777" w:rsidTr="00433314">
        <w:tc>
          <w:tcPr>
            <w:tcW w:w="4531" w:type="dxa"/>
          </w:tcPr>
          <w:p w14:paraId="2627A6B1" w14:textId="61E9BA6D" w:rsidR="00433314" w:rsidRPr="006A52D3" w:rsidRDefault="006401DD" w:rsidP="00433314">
            <w:pPr>
              <w:jc w:val="center"/>
              <w:rPr>
                <w:sz w:val="20"/>
                <w:szCs w:val="20"/>
              </w:rPr>
            </w:pPr>
            <w:hyperlink r:id="rId22" w:history="1">
              <w:r w:rsidR="001D60C8">
                <w:rPr>
                  <w:rStyle w:val="Hyperlink"/>
                  <w:sz w:val="20"/>
                  <w:szCs w:val="20"/>
                </w:rPr>
                <w:t>https://www.poettinger.at/de_at/Newsroom/Pressebild/4818</w:t>
              </w:r>
            </w:hyperlink>
          </w:p>
          <w:p w14:paraId="7F422EA0" w14:textId="5BA6B982" w:rsidR="006A52D3" w:rsidRPr="00E5347A" w:rsidRDefault="006A52D3" w:rsidP="00433314">
            <w:pPr>
              <w:jc w:val="center"/>
              <w:rPr>
                <w:rFonts w:cs="Arial"/>
                <w:color w:val="FF00FF"/>
                <w:sz w:val="20"/>
                <w:szCs w:val="20"/>
              </w:rPr>
            </w:pPr>
          </w:p>
        </w:tc>
        <w:tc>
          <w:tcPr>
            <w:tcW w:w="4531" w:type="dxa"/>
          </w:tcPr>
          <w:p w14:paraId="526EAD93" w14:textId="55CBF4B3" w:rsidR="00433314" w:rsidRPr="006A52D3" w:rsidRDefault="006401DD" w:rsidP="00433314">
            <w:pPr>
              <w:jc w:val="center"/>
              <w:rPr>
                <w:sz w:val="20"/>
                <w:szCs w:val="20"/>
              </w:rPr>
            </w:pPr>
            <w:hyperlink r:id="rId23" w:history="1">
              <w:r w:rsidR="001D60C8">
                <w:rPr>
                  <w:rStyle w:val="Hyperlink"/>
                  <w:sz w:val="20"/>
                  <w:szCs w:val="20"/>
                </w:rPr>
                <w:t>https://www.poettinger.at/de_at/Newsroom/Pressebild/4795</w:t>
              </w:r>
            </w:hyperlink>
          </w:p>
          <w:p w14:paraId="2903BC3E" w14:textId="5A503784" w:rsidR="006A52D3" w:rsidRPr="00E5347A" w:rsidRDefault="006A52D3" w:rsidP="00433314">
            <w:pPr>
              <w:jc w:val="center"/>
              <w:rPr>
                <w:rFonts w:cs="Arial"/>
                <w:color w:val="FF00FF"/>
                <w:sz w:val="20"/>
                <w:szCs w:val="20"/>
              </w:rPr>
            </w:pPr>
          </w:p>
        </w:tc>
      </w:tr>
    </w:tbl>
    <w:p w14:paraId="5C713822" w14:textId="77777777" w:rsidR="00F514CE" w:rsidRPr="00E5347A" w:rsidRDefault="00F514CE" w:rsidP="00F514CE">
      <w:pPr>
        <w:spacing w:line="360" w:lineRule="auto"/>
        <w:jc w:val="both"/>
        <w:rPr>
          <w:rFonts w:cs="Arial"/>
          <w:szCs w:val="22"/>
        </w:rPr>
      </w:pPr>
    </w:p>
    <w:p w14:paraId="125C9674" w14:textId="54B32C0B" w:rsidR="002F3A42" w:rsidRDefault="002F3A42" w:rsidP="00F514CE">
      <w:pPr>
        <w:spacing w:line="360" w:lineRule="auto"/>
        <w:jc w:val="both"/>
        <w:rPr>
          <w:rStyle w:val="Hyperlink"/>
          <w:rFonts w:cs="Arial"/>
          <w:color w:val="auto"/>
          <w:szCs w:val="22"/>
        </w:rPr>
      </w:pPr>
      <w:r>
        <w:t xml:space="preserve">More printer-friendly photos are available at: </w:t>
      </w:r>
      <w:hyperlink r:id="rId24" w:history="1">
        <w:r>
          <w:rPr>
            <w:rStyle w:val="Hyperlink"/>
          </w:rPr>
          <w:t>https://www.poettinger.at/presse</w:t>
        </w:r>
      </w:hyperlink>
    </w:p>
    <w:sectPr w:rsidR="002F3A42" w:rsidSect="00A92099">
      <w:headerReference w:type="default" r:id="rId25"/>
      <w:footerReference w:type="default" r:id="rId26"/>
      <w:pgSz w:w="11906" w:h="16838"/>
      <w:pgMar w:top="167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E9E31" w14:textId="77777777" w:rsidR="00DA2FFE" w:rsidRDefault="00DA2FFE" w:rsidP="00A92099">
      <w:r>
        <w:separator/>
      </w:r>
    </w:p>
  </w:endnote>
  <w:endnote w:type="continuationSeparator" w:id="0">
    <w:p w14:paraId="0E7F021F" w14:textId="77777777" w:rsidR="00DA2FFE" w:rsidRDefault="00DA2FFE" w:rsidP="00A9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AC33" w14:textId="028EF9E2" w:rsidR="00105362" w:rsidRDefault="00105362" w:rsidP="00F514CE">
    <w:pPr>
      <w:rPr>
        <w:rFonts w:cs="Arial"/>
        <w:b/>
        <w:sz w:val="18"/>
        <w:szCs w:val="18"/>
        <w:lang w:val="de-DE"/>
      </w:rPr>
    </w:pPr>
  </w:p>
  <w:p w14:paraId="4214F3C5" w14:textId="77777777" w:rsidR="00626315" w:rsidRPr="00796525" w:rsidRDefault="00626315" w:rsidP="00F514CE">
    <w:pPr>
      <w:rPr>
        <w:rFonts w:cs="Arial"/>
        <w:b/>
        <w:sz w:val="18"/>
        <w:szCs w:val="18"/>
        <w:lang w:val="de-DE"/>
      </w:rPr>
    </w:pPr>
  </w:p>
  <w:p w14:paraId="4F19E144" w14:textId="6F7E427D" w:rsidR="00105362" w:rsidRPr="00E5347A" w:rsidRDefault="00105362" w:rsidP="00F514CE">
    <w:pPr>
      <w:rPr>
        <w:rFonts w:cs="Arial"/>
        <w:b/>
        <w:sz w:val="18"/>
        <w:szCs w:val="18"/>
        <w:lang w:val="de-DE"/>
      </w:rPr>
    </w:pPr>
    <w:r w:rsidRPr="00E5347A">
      <w:rPr>
        <w:b/>
        <w:sz w:val="18"/>
        <w:szCs w:val="18"/>
        <w:lang w:val="de-DE"/>
      </w:rPr>
      <w:t xml:space="preserve">PÖTTINGER Landtechnik GmbH - Corporate </w:t>
    </w:r>
    <w:r w:rsidR="00A33C96">
      <w:rPr>
        <w:b/>
        <w:sz w:val="18"/>
        <w:szCs w:val="18"/>
        <w:lang w:val="de-DE"/>
      </w:rPr>
      <w:t>C</w:t>
    </w:r>
    <w:r w:rsidRPr="00E5347A">
      <w:rPr>
        <w:b/>
        <w:sz w:val="18"/>
        <w:szCs w:val="18"/>
        <w:lang w:val="de-DE"/>
      </w:rPr>
      <w:t>ommunication</w:t>
    </w:r>
  </w:p>
  <w:p w14:paraId="2EE3C526" w14:textId="77777777" w:rsidR="00F40301" w:rsidRPr="00E5347A" w:rsidRDefault="00F40301" w:rsidP="00F514CE">
    <w:pPr>
      <w:rPr>
        <w:rFonts w:cs="Arial"/>
        <w:sz w:val="18"/>
        <w:szCs w:val="18"/>
        <w:lang w:val="de-DE"/>
      </w:rPr>
    </w:pPr>
    <w:r w:rsidRPr="00E5347A">
      <w:rPr>
        <w:sz w:val="18"/>
        <w:szCs w:val="18"/>
        <w:lang w:val="de-DE"/>
      </w:rPr>
      <w:t>Inge Steibl,</w:t>
    </w:r>
    <w:r w:rsidRPr="00E5347A">
      <w:rPr>
        <w:b/>
        <w:sz w:val="18"/>
        <w:szCs w:val="18"/>
        <w:lang w:val="de-DE"/>
      </w:rPr>
      <w:t xml:space="preserve"> </w:t>
    </w:r>
    <w:r w:rsidRPr="00E5347A">
      <w:rPr>
        <w:sz w:val="18"/>
        <w:szCs w:val="18"/>
        <w:lang w:val="de-DE"/>
      </w:rPr>
      <w:t xml:space="preserve">Industriegelände 1, AT-4710 Grieskirchen, </w:t>
    </w:r>
  </w:p>
  <w:p w14:paraId="730F00C5" w14:textId="3BBE25D2" w:rsidR="00105362" w:rsidRPr="00796525" w:rsidRDefault="003E3356" w:rsidP="00F514CE">
    <w:pPr>
      <w:rPr>
        <w:rFonts w:cs="Arial"/>
        <w:sz w:val="18"/>
        <w:szCs w:val="18"/>
      </w:rPr>
    </w:pPr>
    <w:r>
      <w:rPr>
        <w:sz w:val="18"/>
        <w:szCs w:val="18"/>
      </w:rPr>
      <w:t>Phone: +43 7248 600 2415, inge.steibl@poettinger.at, www.poettinger.at</w:t>
    </w:r>
    <w:r>
      <w:rPr>
        <w:sz w:val="18"/>
        <w:szCs w:val="18"/>
      </w:rPr>
      <w:tab/>
      <w:t xml:space="preserve">     </w:t>
    </w:r>
    <w:r>
      <w:rPr>
        <w:sz w:val="18"/>
        <w:szCs w:val="18"/>
      </w:rPr>
      <w:tab/>
    </w:r>
    <w:r>
      <w:rPr>
        <w:sz w:val="18"/>
        <w:szCs w:val="18"/>
      </w:rPr>
      <w:tab/>
    </w:r>
    <w:r>
      <w:rPr>
        <w:sz w:val="18"/>
        <w:szCs w:val="18"/>
      </w:rPr>
      <w:tab/>
      <w:t xml:space="preserve"> </w:t>
    </w:r>
    <w:r w:rsidR="00105362" w:rsidRPr="00AB6584">
      <w:rPr>
        <w:rFonts w:cs="Arial"/>
        <w:sz w:val="18"/>
        <w:szCs w:val="18"/>
      </w:rPr>
      <w:fldChar w:fldCharType="begin"/>
    </w:r>
    <w:r w:rsidR="00105362" w:rsidRPr="00AB6584">
      <w:rPr>
        <w:rFonts w:cs="Arial"/>
        <w:sz w:val="18"/>
        <w:szCs w:val="18"/>
      </w:rPr>
      <w:instrText xml:space="preserve"> PAGE   \* MERGEFORMAT </w:instrText>
    </w:r>
    <w:r w:rsidR="00105362" w:rsidRPr="00AB6584">
      <w:rPr>
        <w:rFonts w:cs="Arial"/>
        <w:sz w:val="18"/>
        <w:szCs w:val="18"/>
      </w:rPr>
      <w:fldChar w:fldCharType="separate"/>
    </w:r>
    <w:r w:rsidR="00A1023C">
      <w:rPr>
        <w:rFonts w:cs="Arial"/>
        <w:sz w:val="18"/>
        <w:szCs w:val="18"/>
      </w:rPr>
      <w:t>3</w:t>
    </w:r>
    <w:r w:rsidR="00105362" w:rsidRPr="00AB6584">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9E888" w14:textId="77777777" w:rsidR="00DA2FFE" w:rsidRDefault="00DA2FFE" w:rsidP="00A92099">
      <w:r>
        <w:separator/>
      </w:r>
    </w:p>
  </w:footnote>
  <w:footnote w:type="continuationSeparator" w:id="0">
    <w:p w14:paraId="2085427D" w14:textId="77777777" w:rsidR="00DA2FFE" w:rsidRDefault="00DA2FFE" w:rsidP="00A92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7E20" w14:textId="361022D1" w:rsidR="00105362" w:rsidRDefault="008427B3" w:rsidP="00F2555A">
    <w:pPr>
      <w:spacing w:line="360" w:lineRule="auto"/>
      <w:rPr>
        <w:rFonts w:cs="Arial"/>
        <w:sz w:val="24"/>
      </w:rPr>
    </w:pPr>
    <w:r>
      <w:rPr>
        <w:noProof/>
        <w:sz w:val="28"/>
        <w:szCs w:val="28"/>
      </w:rPr>
      <w:drawing>
        <wp:anchor distT="0" distB="0" distL="114300" distR="114300" simplePos="0" relativeHeight="251658240" behindDoc="0" locked="0" layoutInCell="1" allowOverlap="1" wp14:anchorId="241478CE" wp14:editId="1C99F677">
          <wp:simplePos x="0" y="0"/>
          <wp:positionH relativeFrom="column">
            <wp:posOffset>3199022</wp:posOffset>
          </wp:positionH>
          <wp:positionV relativeFrom="paragraph">
            <wp:posOffset>163267</wp:posOffset>
          </wp:positionV>
          <wp:extent cx="2428875" cy="238125"/>
          <wp:effectExtent l="0" t="0" r="9525" b="9525"/>
          <wp:wrapNone/>
          <wp:docPr id="2"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238125"/>
                  </a:xfrm>
                  <a:prstGeom prst="rect">
                    <a:avLst/>
                  </a:prstGeom>
                  <a:noFill/>
                  <a:ln w="9525">
                    <a:noFill/>
                    <a:miter lim="800000"/>
                    <a:headEnd/>
                    <a:tailEnd/>
                  </a:ln>
                </pic:spPr>
              </pic:pic>
            </a:graphicData>
          </a:graphic>
        </wp:anchor>
      </w:drawing>
    </w:r>
  </w:p>
  <w:p w14:paraId="18B16C85" w14:textId="77777777" w:rsidR="00105362" w:rsidRDefault="00F40301" w:rsidP="006E79F5">
    <w:pPr>
      <w:tabs>
        <w:tab w:val="left" w:pos="8265"/>
      </w:tabs>
      <w:spacing w:line="360" w:lineRule="auto"/>
      <w:rPr>
        <w:rFonts w:cs="Arial"/>
        <w:b/>
        <w:sz w:val="24"/>
      </w:rPr>
    </w:pPr>
    <w:r>
      <w:rPr>
        <w:b/>
        <w:sz w:val="24"/>
      </w:rPr>
      <w:t>Press release</w:t>
    </w:r>
  </w:p>
  <w:p w14:paraId="699CDB18" w14:textId="77777777" w:rsidR="00F3189E" w:rsidRPr="00563BB7" w:rsidRDefault="00F3189E" w:rsidP="006E79F5">
    <w:pPr>
      <w:tabs>
        <w:tab w:val="left" w:pos="8265"/>
      </w:tabs>
      <w:spacing w:line="360" w:lineRule="auto"/>
      <w:rPr>
        <w:rFonts w:cs="Arial"/>
        <w:b/>
        <w:sz w:val="24"/>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A2F88"/>
    <w:multiLevelType w:val="hybridMultilevel"/>
    <w:tmpl w:val="30905D0C"/>
    <w:lvl w:ilvl="0" w:tplc="EA92A6A2">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0B757B"/>
    <w:multiLevelType w:val="hybridMultilevel"/>
    <w:tmpl w:val="A74464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4C5711"/>
    <w:multiLevelType w:val="hybridMultilevel"/>
    <w:tmpl w:val="86EEF592"/>
    <w:lvl w:ilvl="0" w:tplc="E7C8730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80225053">
    <w:abstractNumId w:val="1"/>
  </w:num>
  <w:num w:numId="2" w16cid:durableId="454324617">
    <w:abstractNumId w:val="0"/>
  </w:num>
  <w:num w:numId="3" w16cid:durableId="823362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A5B"/>
    <w:rsid w:val="0000763A"/>
    <w:rsid w:val="000103D6"/>
    <w:rsid w:val="0001091E"/>
    <w:rsid w:val="00027BED"/>
    <w:rsid w:val="00036045"/>
    <w:rsid w:val="00045017"/>
    <w:rsid w:val="000511C3"/>
    <w:rsid w:val="000703FC"/>
    <w:rsid w:val="000729E6"/>
    <w:rsid w:val="00080095"/>
    <w:rsid w:val="00083112"/>
    <w:rsid w:val="00086292"/>
    <w:rsid w:val="00086645"/>
    <w:rsid w:val="00090CD0"/>
    <w:rsid w:val="00091C00"/>
    <w:rsid w:val="000A1B2E"/>
    <w:rsid w:val="000A2F69"/>
    <w:rsid w:val="000B0A02"/>
    <w:rsid w:val="000B3E73"/>
    <w:rsid w:val="000B593F"/>
    <w:rsid w:val="000C6811"/>
    <w:rsid w:val="000D391F"/>
    <w:rsid w:val="000D4F6D"/>
    <w:rsid w:val="000D64C2"/>
    <w:rsid w:val="000E636D"/>
    <w:rsid w:val="000F775B"/>
    <w:rsid w:val="000F7BB8"/>
    <w:rsid w:val="00105362"/>
    <w:rsid w:val="0010591C"/>
    <w:rsid w:val="001079C7"/>
    <w:rsid w:val="00115FF2"/>
    <w:rsid w:val="001233CA"/>
    <w:rsid w:val="0013235D"/>
    <w:rsid w:val="00132418"/>
    <w:rsid w:val="00133BFE"/>
    <w:rsid w:val="001359FE"/>
    <w:rsid w:val="00135F5E"/>
    <w:rsid w:val="00137B61"/>
    <w:rsid w:val="0014096D"/>
    <w:rsid w:val="00140C60"/>
    <w:rsid w:val="00157BE8"/>
    <w:rsid w:val="00160134"/>
    <w:rsid w:val="00166CD0"/>
    <w:rsid w:val="00173E93"/>
    <w:rsid w:val="0017619E"/>
    <w:rsid w:val="001767AC"/>
    <w:rsid w:val="0018138B"/>
    <w:rsid w:val="00181783"/>
    <w:rsid w:val="00181E70"/>
    <w:rsid w:val="00186FCA"/>
    <w:rsid w:val="00192865"/>
    <w:rsid w:val="00194E7B"/>
    <w:rsid w:val="00195194"/>
    <w:rsid w:val="001A097E"/>
    <w:rsid w:val="001A3357"/>
    <w:rsid w:val="001A6C1E"/>
    <w:rsid w:val="001A72E9"/>
    <w:rsid w:val="001A7EDC"/>
    <w:rsid w:val="001B0186"/>
    <w:rsid w:val="001B0846"/>
    <w:rsid w:val="001C2AEA"/>
    <w:rsid w:val="001C431C"/>
    <w:rsid w:val="001D5FE5"/>
    <w:rsid w:val="001D60C8"/>
    <w:rsid w:val="001E262B"/>
    <w:rsid w:val="001F0303"/>
    <w:rsid w:val="001F3694"/>
    <w:rsid w:val="0020021C"/>
    <w:rsid w:val="00203C2A"/>
    <w:rsid w:val="00203DE9"/>
    <w:rsid w:val="00205BA2"/>
    <w:rsid w:val="002124A4"/>
    <w:rsid w:val="0021757E"/>
    <w:rsid w:val="00217704"/>
    <w:rsid w:val="002239D3"/>
    <w:rsid w:val="00233B52"/>
    <w:rsid w:val="00250690"/>
    <w:rsid w:val="0025382C"/>
    <w:rsid w:val="00255913"/>
    <w:rsid w:val="00256468"/>
    <w:rsid w:val="002607E5"/>
    <w:rsid w:val="002624BB"/>
    <w:rsid w:val="0027282D"/>
    <w:rsid w:val="00276850"/>
    <w:rsid w:val="002851E1"/>
    <w:rsid w:val="00286632"/>
    <w:rsid w:val="00293311"/>
    <w:rsid w:val="00295192"/>
    <w:rsid w:val="002A2586"/>
    <w:rsid w:val="002A347B"/>
    <w:rsid w:val="002A4178"/>
    <w:rsid w:val="002B0013"/>
    <w:rsid w:val="002B1DDA"/>
    <w:rsid w:val="002B71F5"/>
    <w:rsid w:val="002C4658"/>
    <w:rsid w:val="002C710B"/>
    <w:rsid w:val="002D4A2A"/>
    <w:rsid w:val="002D65F4"/>
    <w:rsid w:val="002E072E"/>
    <w:rsid w:val="002E0819"/>
    <w:rsid w:val="002E0977"/>
    <w:rsid w:val="002E78C8"/>
    <w:rsid w:val="002F0732"/>
    <w:rsid w:val="002F3A42"/>
    <w:rsid w:val="002F4A34"/>
    <w:rsid w:val="002F68F9"/>
    <w:rsid w:val="002F7B5B"/>
    <w:rsid w:val="003006CB"/>
    <w:rsid w:val="00305161"/>
    <w:rsid w:val="0030552B"/>
    <w:rsid w:val="00306D4E"/>
    <w:rsid w:val="00310761"/>
    <w:rsid w:val="003130D3"/>
    <w:rsid w:val="00315B65"/>
    <w:rsid w:val="003170BC"/>
    <w:rsid w:val="00317BD0"/>
    <w:rsid w:val="00332F2C"/>
    <w:rsid w:val="003339E3"/>
    <w:rsid w:val="0033632A"/>
    <w:rsid w:val="00341328"/>
    <w:rsid w:val="003502E8"/>
    <w:rsid w:val="00354075"/>
    <w:rsid w:val="00360CD1"/>
    <w:rsid w:val="00367BAE"/>
    <w:rsid w:val="00370CDF"/>
    <w:rsid w:val="0037172A"/>
    <w:rsid w:val="00372948"/>
    <w:rsid w:val="0037414C"/>
    <w:rsid w:val="00380E8B"/>
    <w:rsid w:val="00390166"/>
    <w:rsid w:val="003A1396"/>
    <w:rsid w:val="003A1BA9"/>
    <w:rsid w:val="003A42E5"/>
    <w:rsid w:val="003A6B12"/>
    <w:rsid w:val="003B5F5B"/>
    <w:rsid w:val="003B6E17"/>
    <w:rsid w:val="003C0FAE"/>
    <w:rsid w:val="003C3F95"/>
    <w:rsid w:val="003C47A7"/>
    <w:rsid w:val="003C47EF"/>
    <w:rsid w:val="003C4AD2"/>
    <w:rsid w:val="003E2BB0"/>
    <w:rsid w:val="003E3356"/>
    <w:rsid w:val="003E47CA"/>
    <w:rsid w:val="003E4BF2"/>
    <w:rsid w:val="003E4C65"/>
    <w:rsid w:val="003E70BF"/>
    <w:rsid w:val="003E7558"/>
    <w:rsid w:val="003F1190"/>
    <w:rsid w:val="003F30E5"/>
    <w:rsid w:val="003F474E"/>
    <w:rsid w:val="00400B73"/>
    <w:rsid w:val="00402CF8"/>
    <w:rsid w:val="00412087"/>
    <w:rsid w:val="00414BF9"/>
    <w:rsid w:val="00414D93"/>
    <w:rsid w:val="00433314"/>
    <w:rsid w:val="00435E52"/>
    <w:rsid w:val="004521EB"/>
    <w:rsid w:val="00454B0B"/>
    <w:rsid w:val="0045696A"/>
    <w:rsid w:val="00461277"/>
    <w:rsid w:val="00467385"/>
    <w:rsid w:val="00471458"/>
    <w:rsid w:val="0047231E"/>
    <w:rsid w:val="00472C67"/>
    <w:rsid w:val="0047316B"/>
    <w:rsid w:val="00475180"/>
    <w:rsid w:val="00475F1D"/>
    <w:rsid w:val="00477C43"/>
    <w:rsid w:val="00483994"/>
    <w:rsid w:val="00483A47"/>
    <w:rsid w:val="00485E86"/>
    <w:rsid w:val="00486D3C"/>
    <w:rsid w:val="0049552D"/>
    <w:rsid w:val="004960BD"/>
    <w:rsid w:val="0049721A"/>
    <w:rsid w:val="004A4D6F"/>
    <w:rsid w:val="004B2F95"/>
    <w:rsid w:val="004B593A"/>
    <w:rsid w:val="004C25A8"/>
    <w:rsid w:val="004D13C6"/>
    <w:rsid w:val="004D51C0"/>
    <w:rsid w:val="004E4CB3"/>
    <w:rsid w:val="004F209E"/>
    <w:rsid w:val="004F271D"/>
    <w:rsid w:val="004F3671"/>
    <w:rsid w:val="004F7891"/>
    <w:rsid w:val="004F7D2F"/>
    <w:rsid w:val="005039B8"/>
    <w:rsid w:val="00503E26"/>
    <w:rsid w:val="00510DBE"/>
    <w:rsid w:val="00510EFB"/>
    <w:rsid w:val="00511732"/>
    <w:rsid w:val="005118B3"/>
    <w:rsid w:val="00512AD9"/>
    <w:rsid w:val="005131A2"/>
    <w:rsid w:val="00513E2F"/>
    <w:rsid w:val="0051600D"/>
    <w:rsid w:val="00523CA9"/>
    <w:rsid w:val="00553987"/>
    <w:rsid w:val="005562AB"/>
    <w:rsid w:val="0056011F"/>
    <w:rsid w:val="005610F3"/>
    <w:rsid w:val="00562B77"/>
    <w:rsid w:val="00563BB7"/>
    <w:rsid w:val="00564959"/>
    <w:rsid w:val="00570C3D"/>
    <w:rsid w:val="0057103E"/>
    <w:rsid w:val="00573E6C"/>
    <w:rsid w:val="00577F7C"/>
    <w:rsid w:val="00580B80"/>
    <w:rsid w:val="005849B0"/>
    <w:rsid w:val="00593823"/>
    <w:rsid w:val="00597571"/>
    <w:rsid w:val="005A01A0"/>
    <w:rsid w:val="005A7C98"/>
    <w:rsid w:val="005B64A4"/>
    <w:rsid w:val="005C3B5A"/>
    <w:rsid w:val="005C538F"/>
    <w:rsid w:val="005C5953"/>
    <w:rsid w:val="005C6440"/>
    <w:rsid w:val="005D05E2"/>
    <w:rsid w:val="005D4233"/>
    <w:rsid w:val="005E1D9F"/>
    <w:rsid w:val="005E22A4"/>
    <w:rsid w:val="005E3656"/>
    <w:rsid w:val="005E3FB9"/>
    <w:rsid w:val="005F340C"/>
    <w:rsid w:val="005F52BE"/>
    <w:rsid w:val="005F74B5"/>
    <w:rsid w:val="006003A7"/>
    <w:rsid w:val="00604665"/>
    <w:rsid w:val="00604B62"/>
    <w:rsid w:val="00607765"/>
    <w:rsid w:val="00610980"/>
    <w:rsid w:val="00613A19"/>
    <w:rsid w:val="00626315"/>
    <w:rsid w:val="00632E4B"/>
    <w:rsid w:val="006373F9"/>
    <w:rsid w:val="006401DD"/>
    <w:rsid w:val="00645F70"/>
    <w:rsid w:val="00647E50"/>
    <w:rsid w:val="00650000"/>
    <w:rsid w:val="0065188F"/>
    <w:rsid w:val="006527FE"/>
    <w:rsid w:val="00652B49"/>
    <w:rsid w:val="00657A01"/>
    <w:rsid w:val="00661FB3"/>
    <w:rsid w:val="00662CBB"/>
    <w:rsid w:val="00663112"/>
    <w:rsid w:val="00663CDB"/>
    <w:rsid w:val="0066562C"/>
    <w:rsid w:val="006671E5"/>
    <w:rsid w:val="00673472"/>
    <w:rsid w:val="00675D9F"/>
    <w:rsid w:val="006907EA"/>
    <w:rsid w:val="00690AB6"/>
    <w:rsid w:val="006932F7"/>
    <w:rsid w:val="00694417"/>
    <w:rsid w:val="00696E62"/>
    <w:rsid w:val="006A1BCD"/>
    <w:rsid w:val="006A52D3"/>
    <w:rsid w:val="006C358E"/>
    <w:rsid w:val="006D6874"/>
    <w:rsid w:val="006E3C71"/>
    <w:rsid w:val="006E73F0"/>
    <w:rsid w:val="006E79F5"/>
    <w:rsid w:val="006F40BF"/>
    <w:rsid w:val="006F4BAA"/>
    <w:rsid w:val="00700B91"/>
    <w:rsid w:val="00700FA5"/>
    <w:rsid w:val="007026A3"/>
    <w:rsid w:val="00710CB9"/>
    <w:rsid w:val="00715C69"/>
    <w:rsid w:val="00721100"/>
    <w:rsid w:val="007237F9"/>
    <w:rsid w:val="007245A4"/>
    <w:rsid w:val="00730974"/>
    <w:rsid w:val="00732FF9"/>
    <w:rsid w:val="00733FF7"/>
    <w:rsid w:val="00734651"/>
    <w:rsid w:val="0073638A"/>
    <w:rsid w:val="007401A5"/>
    <w:rsid w:val="007405A3"/>
    <w:rsid w:val="00740D5C"/>
    <w:rsid w:val="00745D8A"/>
    <w:rsid w:val="00745EE4"/>
    <w:rsid w:val="00773D2C"/>
    <w:rsid w:val="00776BBB"/>
    <w:rsid w:val="00780550"/>
    <w:rsid w:val="007817A5"/>
    <w:rsid w:val="00782612"/>
    <w:rsid w:val="0078514E"/>
    <w:rsid w:val="0078640D"/>
    <w:rsid w:val="00793459"/>
    <w:rsid w:val="00793B87"/>
    <w:rsid w:val="00796525"/>
    <w:rsid w:val="007A49FD"/>
    <w:rsid w:val="007B12BD"/>
    <w:rsid w:val="007B4598"/>
    <w:rsid w:val="007B5537"/>
    <w:rsid w:val="007B7F3E"/>
    <w:rsid w:val="007C66EC"/>
    <w:rsid w:val="007C745B"/>
    <w:rsid w:val="007D4F64"/>
    <w:rsid w:val="007E1EAA"/>
    <w:rsid w:val="007E3998"/>
    <w:rsid w:val="007F2725"/>
    <w:rsid w:val="007F5582"/>
    <w:rsid w:val="007F645D"/>
    <w:rsid w:val="007F7DCA"/>
    <w:rsid w:val="0080503D"/>
    <w:rsid w:val="00805634"/>
    <w:rsid w:val="0081122D"/>
    <w:rsid w:val="00820FE0"/>
    <w:rsid w:val="00831037"/>
    <w:rsid w:val="00833003"/>
    <w:rsid w:val="00836825"/>
    <w:rsid w:val="00837983"/>
    <w:rsid w:val="008405E1"/>
    <w:rsid w:val="008427B3"/>
    <w:rsid w:val="00847504"/>
    <w:rsid w:val="008611E7"/>
    <w:rsid w:val="008618BE"/>
    <w:rsid w:val="00861F8B"/>
    <w:rsid w:val="00863C73"/>
    <w:rsid w:val="00867CDC"/>
    <w:rsid w:val="00871367"/>
    <w:rsid w:val="00877A3D"/>
    <w:rsid w:val="008857FE"/>
    <w:rsid w:val="008953E9"/>
    <w:rsid w:val="00897550"/>
    <w:rsid w:val="008A078D"/>
    <w:rsid w:val="008A3DA2"/>
    <w:rsid w:val="008A478F"/>
    <w:rsid w:val="008A5E64"/>
    <w:rsid w:val="008B1F4A"/>
    <w:rsid w:val="008B5996"/>
    <w:rsid w:val="008C0337"/>
    <w:rsid w:val="008C2F0D"/>
    <w:rsid w:val="008C68D8"/>
    <w:rsid w:val="008D1B94"/>
    <w:rsid w:val="008D3602"/>
    <w:rsid w:val="008E42C7"/>
    <w:rsid w:val="008E4EBD"/>
    <w:rsid w:val="008E6C96"/>
    <w:rsid w:val="008E76BF"/>
    <w:rsid w:val="008F29BA"/>
    <w:rsid w:val="008F345E"/>
    <w:rsid w:val="0090166F"/>
    <w:rsid w:val="009034C3"/>
    <w:rsid w:val="00906931"/>
    <w:rsid w:val="009122A6"/>
    <w:rsid w:val="00914D81"/>
    <w:rsid w:val="0091686B"/>
    <w:rsid w:val="009271AE"/>
    <w:rsid w:val="009277ED"/>
    <w:rsid w:val="00930D86"/>
    <w:rsid w:val="0093621E"/>
    <w:rsid w:val="00940283"/>
    <w:rsid w:val="00942451"/>
    <w:rsid w:val="00942D12"/>
    <w:rsid w:val="00944590"/>
    <w:rsid w:val="00944E46"/>
    <w:rsid w:val="00951809"/>
    <w:rsid w:val="0095216B"/>
    <w:rsid w:val="00956E9C"/>
    <w:rsid w:val="00960826"/>
    <w:rsid w:val="00965677"/>
    <w:rsid w:val="0097188E"/>
    <w:rsid w:val="009818CF"/>
    <w:rsid w:val="00981A0F"/>
    <w:rsid w:val="00994725"/>
    <w:rsid w:val="009A212B"/>
    <w:rsid w:val="009A2303"/>
    <w:rsid w:val="009A4861"/>
    <w:rsid w:val="009A48E8"/>
    <w:rsid w:val="009B09E1"/>
    <w:rsid w:val="009B27DF"/>
    <w:rsid w:val="009B6CFD"/>
    <w:rsid w:val="009B6F3E"/>
    <w:rsid w:val="009B7C92"/>
    <w:rsid w:val="009C3A5C"/>
    <w:rsid w:val="009C6C19"/>
    <w:rsid w:val="009D26BD"/>
    <w:rsid w:val="009D5026"/>
    <w:rsid w:val="009E6BD2"/>
    <w:rsid w:val="009E7D93"/>
    <w:rsid w:val="009F0880"/>
    <w:rsid w:val="00A00D38"/>
    <w:rsid w:val="00A024E7"/>
    <w:rsid w:val="00A05F62"/>
    <w:rsid w:val="00A1023C"/>
    <w:rsid w:val="00A163AF"/>
    <w:rsid w:val="00A26299"/>
    <w:rsid w:val="00A27DCD"/>
    <w:rsid w:val="00A33250"/>
    <w:rsid w:val="00A33633"/>
    <w:rsid w:val="00A33C96"/>
    <w:rsid w:val="00A366DB"/>
    <w:rsid w:val="00A37961"/>
    <w:rsid w:val="00A4091C"/>
    <w:rsid w:val="00A435C8"/>
    <w:rsid w:val="00A45D45"/>
    <w:rsid w:val="00A4724F"/>
    <w:rsid w:val="00A52A93"/>
    <w:rsid w:val="00A52E36"/>
    <w:rsid w:val="00A53216"/>
    <w:rsid w:val="00A53612"/>
    <w:rsid w:val="00A55C53"/>
    <w:rsid w:val="00A62EC7"/>
    <w:rsid w:val="00A65772"/>
    <w:rsid w:val="00A721D4"/>
    <w:rsid w:val="00A761AC"/>
    <w:rsid w:val="00A83FD5"/>
    <w:rsid w:val="00A91000"/>
    <w:rsid w:val="00A92099"/>
    <w:rsid w:val="00A93097"/>
    <w:rsid w:val="00AB4B6A"/>
    <w:rsid w:val="00AB6584"/>
    <w:rsid w:val="00AC3755"/>
    <w:rsid w:val="00AD334C"/>
    <w:rsid w:val="00AD69EB"/>
    <w:rsid w:val="00AE0A46"/>
    <w:rsid w:val="00AE12EB"/>
    <w:rsid w:val="00AE4208"/>
    <w:rsid w:val="00AE473F"/>
    <w:rsid w:val="00AF1FF1"/>
    <w:rsid w:val="00AF3C1D"/>
    <w:rsid w:val="00B030D8"/>
    <w:rsid w:val="00B04669"/>
    <w:rsid w:val="00B04CA5"/>
    <w:rsid w:val="00B0576E"/>
    <w:rsid w:val="00B132B9"/>
    <w:rsid w:val="00B146DE"/>
    <w:rsid w:val="00B172F3"/>
    <w:rsid w:val="00B32434"/>
    <w:rsid w:val="00B331C0"/>
    <w:rsid w:val="00B50658"/>
    <w:rsid w:val="00B555E0"/>
    <w:rsid w:val="00B617C2"/>
    <w:rsid w:val="00B62543"/>
    <w:rsid w:val="00B75A84"/>
    <w:rsid w:val="00B83378"/>
    <w:rsid w:val="00B833C3"/>
    <w:rsid w:val="00B84117"/>
    <w:rsid w:val="00B87371"/>
    <w:rsid w:val="00B928D8"/>
    <w:rsid w:val="00BA44E9"/>
    <w:rsid w:val="00BA484C"/>
    <w:rsid w:val="00BB1A4C"/>
    <w:rsid w:val="00BB3799"/>
    <w:rsid w:val="00BB39C0"/>
    <w:rsid w:val="00BB77B5"/>
    <w:rsid w:val="00BC1770"/>
    <w:rsid w:val="00BC5844"/>
    <w:rsid w:val="00BC6B0D"/>
    <w:rsid w:val="00BD49E3"/>
    <w:rsid w:val="00BD7D03"/>
    <w:rsid w:val="00BE1B8E"/>
    <w:rsid w:val="00BF1549"/>
    <w:rsid w:val="00BF2E5C"/>
    <w:rsid w:val="00BF62CD"/>
    <w:rsid w:val="00C06E5F"/>
    <w:rsid w:val="00C0770E"/>
    <w:rsid w:val="00C1117F"/>
    <w:rsid w:val="00C207D2"/>
    <w:rsid w:val="00C21000"/>
    <w:rsid w:val="00C22754"/>
    <w:rsid w:val="00C22763"/>
    <w:rsid w:val="00C412FE"/>
    <w:rsid w:val="00C41834"/>
    <w:rsid w:val="00C54137"/>
    <w:rsid w:val="00C554B4"/>
    <w:rsid w:val="00C60D4F"/>
    <w:rsid w:val="00C67A22"/>
    <w:rsid w:val="00C71CD6"/>
    <w:rsid w:val="00C819D2"/>
    <w:rsid w:val="00C85BB2"/>
    <w:rsid w:val="00C865DB"/>
    <w:rsid w:val="00C9511E"/>
    <w:rsid w:val="00CA2767"/>
    <w:rsid w:val="00CA4B29"/>
    <w:rsid w:val="00CA7FAD"/>
    <w:rsid w:val="00CB09DA"/>
    <w:rsid w:val="00CB1A03"/>
    <w:rsid w:val="00CB20F4"/>
    <w:rsid w:val="00CB2C5F"/>
    <w:rsid w:val="00CB2D2C"/>
    <w:rsid w:val="00CB30A8"/>
    <w:rsid w:val="00CB30BA"/>
    <w:rsid w:val="00CD2D62"/>
    <w:rsid w:val="00CD2E33"/>
    <w:rsid w:val="00CD37AB"/>
    <w:rsid w:val="00CE1B7D"/>
    <w:rsid w:val="00CE371E"/>
    <w:rsid w:val="00CF524C"/>
    <w:rsid w:val="00CF5787"/>
    <w:rsid w:val="00CF665C"/>
    <w:rsid w:val="00D012E4"/>
    <w:rsid w:val="00D02CA4"/>
    <w:rsid w:val="00D02D23"/>
    <w:rsid w:val="00D04BBB"/>
    <w:rsid w:val="00D10A8A"/>
    <w:rsid w:val="00D24003"/>
    <w:rsid w:val="00D24A5B"/>
    <w:rsid w:val="00D258AE"/>
    <w:rsid w:val="00D26777"/>
    <w:rsid w:val="00D34CAA"/>
    <w:rsid w:val="00D3547D"/>
    <w:rsid w:val="00D42F4D"/>
    <w:rsid w:val="00D43D59"/>
    <w:rsid w:val="00D6000B"/>
    <w:rsid w:val="00D630B5"/>
    <w:rsid w:val="00D66D21"/>
    <w:rsid w:val="00D75C62"/>
    <w:rsid w:val="00D81874"/>
    <w:rsid w:val="00D81D3B"/>
    <w:rsid w:val="00D90C43"/>
    <w:rsid w:val="00D918E6"/>
    <w:rsid w:val="00D94C66"/>
    <w:rsid w:val="00D968B7"/>
    <w:rsid w:val="00D97DA1"/>
    <w:rsid w:val="00DA2FFE"/>
    <w:rsid w:val="00DA36EF"/>
    <w:rsid w:val="00DA5C72"/>
    <w:rsid w:val="00DA7B58"/>
    <w:rsid w:val="00DB042E"/>
    <w:rsid w:val="00DB51EA"/>
    <w:rsid w:val="00DB5DF6"/>
    <w:rsid w:val="00DC213C"/>
    <w:rsid w:val="00DC4369"/>
    <w:rsid w:val="00DC54BB"/>
    <w:rsid w:val="00DD7264"/>
    <w:rsid w:val="00DE00D8"/>
    <w:rsid w:val="00DE049E"/>
    <w:rsid w:val="00DE232F"/>
    <w:rsid w:val="00DE2E1D"/>
    <w:rsid w:val="00DE700D"/>
    <w:rsid w:val="00DF2B7F"/>
    <w:rsid w:val="00DF594A"/>
    <w:rsid w:val="00E03806"/>
    <w:rsid w:val="00E13092"/>
    <w:rsid w:val="00E215B5"/>
    <w:rsid w:val="00E244B7"/>
    <w:rsid w:val="00E24FB4"/>
    <w:rsid w:val="00E25DB2"/>
    <w:rsid w:val="00E26C97"/>
    <w:rsid w:val="00E31E2D"/>
    <w:rsid w:val="00E36883"/>
    <w:rsid w:val="00E40E5C"/>
    <w:rsid w:val="00E5347A"/>
    <w:rsid w:val="00E5428E"/>
    <w:rsid w:val="00E558B4"/>
    <w:rsid w:val="00E63E2D"/>
    <w:rsid w:val="00E663BF"/>
    <w:rsid w:val="00E667FA"/>
    <w:rsid w:val="00E66BB8"/>
    <w:rsid w:val="00E70629"/>
    <w:rsid w:val="00E73E0A"/>
    <w:rsid w:val="00E84299"/>
    <w:rsid w:val="00E86F36"/>
    <w:rsid w:val="00E8741C"/>
    <w:rsid w:val="00E902C1"/>
    <w:rsid w:val="00E9569E"/>
    <w:rsid w:val="00EA1D1F"/>
    <w:rsid w:val="00EA296B"/>
    <w:rsid w:val="00EA456A"/>
    <w:rsid w:val="00EA579D"/>
    <w:rsid w:val="00EA718D"/>
    <w:rsid w:val="00EC142C"/>
    <w:rsid w:val="00EC6DA8"/>
    <w:rsid w:val="00ED1197"/>
    <w:rsid w:val="00ED3836"/>
    <w:rsid w:val="00ED5B80"/>
    <w:rsid w:val="00ED604D"/>
    <w:rsid w:val="00EF046D"/>
    <w:rsid w:val="00EF0FFC"/>
    <w:rsid w:val="00EF1F39"/>
    <w:rsid w:val="00EF273C"/>
    <w:rsid w:val="00EF7403"/>
    <w:rsid w:val="00F036A5"/>
    <w:rsid w:val="00F05C97"/>
    <w:rsid w:val="00F05CE7"/>
    <w:rsid w:val="00F0666F"/>
    <w:rsid w:val="00F149FD"/>
    <w:rsid w:val="00F22BCC"/>
    <w:rsid w:val="00F239C8"/>
    <w:rsid w:val="00F23A63"/>
    <w:rsid w:val="00F2555A"/>
    <w:rsid w:val="00F25D9A"/>
    <w:rsid w:val="00F3189E"/>
    <w:rsid w:val="00F33183"/>
    <w:rsid w:val="00F34788"/>
    <w:rsid w:val="00F40301"/>
    <w:rsid w:val="00F41C02"/>
    <w:rsid w:val="00F514CE"/>
    <w:rsid w:val="00F51F06"/>
    <w:rsid w:val="00F523EB"/>
    <w:rsid w:val="00F5475D"/>
    <w:rsid w:val="00F558DF"/>
    <w:rsid w:val="00F55E44"/>
    <w:rsid w:val="00F576B6"/>
    <w:rsid w:val="00F621A0"/>
    <w:rsid w:val="00F64D45"/>
    <w:rsid w:val="00F67603"/>
    <w:rsid w:val="00F71653"/>
    <w:rsid w:val="00F738EF"/>
    <w:rsid w:val="00F80BF6"/>
    <w:rsid w:val="00F86248"/>
    <w:rsid w:val="00F86A93"/>
    <w:rsid w:val="00F90541"/>
    <w:rsid w:val="00F90C4A"/>
    <w:rsid w:val="00F9495F"/>
    <w:rsid w:val="00FA20B3"/>
    <w:rsid w:val="00FA3346"/>
    <w:rsid w:val="00FA5B75"/>
    <w:rsid w:val="00FB37D6"/>
    <w:rsid w:val="00FB5247"/>
    <w:rsid w:val="00FB5332"/>
    <w:rsid w:val="00FB7A4D"/>
    <w:rsid w:val="00FD7B1D"/>
    <w:rsid w:val="00FE2E41"/>
    <w:rsid w:val="00FE6A08"/>
    <w:rsid w:val="00FF47BC"/>
    <w:rsid w:val="00FF4E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93983"/>
  <w15:docId w15:val="{9364D461-79F5-4281-8280-6FA4C227F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5772"/>
    <w:rPr>
      <w:rFonts w:ascii="Arial" w:hAnsi="Arial"/>
      <w:sz w:val="22"/>
      <w:szCs w:val="24"/>
      <w:lang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GB"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GB"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GB"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style>
  <w:style w:type="paragraph" w:styleId="Kopfzeile">
    <w:name w:val="header"/>
    <w:basedOn w:val="Standard"/>
    <w:link w:val="KopfzeileZchn"/>
    <w:uiPriority w:val="99"/>
    <w:unhideWhenUsed/>
    <w:rsid w:val="00A92099"/>
    <w:pPr>
      <w:tabs>
        <w:tab w:val="center" w:pos="4536"/>
        <w:tab w:val="right" w:pos="9072"/>
      </w:tabs>
    </w:pPr>
  </w:style>
  <w:style w:type="character" w:customStyle="1" w:styleId="KopfzeileZchn">
    <w:name w:val="Kopfzeile Zchn"/>
    <w:basedOn w:val="Absatz-Standardschriftart"/>
    <w:link w:val="Kopfzeile"/>
    <w:uiPriority w:val="99"/>
    <w:rsid w:val="00A92099"/>
    <w:rPr>
      <w:rFonts w:ascii="Arial" w:hAnsi="Arial"/>
      <w:sz w:val="22"/>
      <w:szCs w:val="24"/>
      <w:lang w:val="en-GB" w:eastAsia="en-US"/>
    </w:rPr>
  </w:style>
  <w:style w:type="paragraph" w:styleId="Fuzeile">
    <w:name w:val="footer"/>
    <w:basedOn w:val="Standard"/>
    <w:link w:val="FuzeileZchn"/>
    <w:uiPriority w:val="99"/>
    <w:unhideWhenUsed/>
    <w:rsid w:val="00A92099"/>
    <w:pPr>
      <w:tabs>
        <w:tab w:val="center" w:pos="4536"/>
        <w:tab w:val="right" w:pos="9072"/>
      </w:tabs>
    </w:pPr>
  </w:style>
  <w:style w:type="character" w:customStyle="1" w:styleId="FuzeileZchn">
    <w:name w:val="Fußzeile Zchn"/>
    <w:basedOn w:val="Absatz-Standardschriftart"/>
    <w:link w:val="Fuzeile"/>
    <w:uiPriority w:val="99"/>
    <w:rsid w:val="00A92099"/>
    <w:rPr>
      <w:rFonts w:ascii="Arial" w:hAnsi="Arial"/>
      <w:sz w:val="22"/>
      <w:szCs w:val="24"/>
      <w:lang w:val="en-GB" w:eastAsia="en-US"/>
    </w:rPr>
  </w:style>
  <w:style w:type="character" w:styleId="Hyperlink">
    <w:name w:val="Hyperlink"/>
    <w:basedOn w:val="Absatz-Standardschriftart"/>
    <w:rsid w:val="007C745B"/>
    <w:rPr>
      <w:color w:val="0000FF"/>
      <w:u w:val="single"/>
    </w:rPr>
  </w:style>
  <w:style w:type="table" w:styleId="Tabellenraster">
    <w:name w:val="Table Grid"/>
    <w:basedOn w:val="NormaleTabelle"/>
    <w:rsid w:val="007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GB" w:eastAsia="en-US"/>
    </w:rPr>
  </w:style>
  <w:style w:type="character" w:styleId="BesuchterLink">
    <w:name w:val="FollowedHyperlink"/>
    <w:basedOn w:val="Absatz-Standardschriftart"/>
    <w:uiPriority w:val="99"/>
    <w:semiHidden/>
    <w:unhideWhenUsed/>
    <w:rsid w:val="00475180"/>
    <w:rPr>
      <w:color w:val="800080" w:themeColor="followedHyperlink"/>
      <w:u w:val="single"/>
    </w:rPr>
  </w:style>
  <w:style w:type="paragraph" w:styleId="Textkrper3">
    <w:name w:val="Body Text 3"/>
    <w:basedOn w:val="Standard"/>
    <w:link w:val="Textkrper3Zchn"/>
    <w:rsid w:val="00CA2767"/>
    <w:pPr>
      <w:spacing w:after="120"/>
    </w:pPr>
    <w:rPr>
      <w:rFonts w:ascii="Times New Roman" w:hAnsi="Times New Roman"/>
      <w:sz w:val="16"/>
      <w:szCs w:val="16"/>
    </w:rPr>
  </w:style>
  <w:style w:type="character" w:customStyle="1" w:styleId="Textkrper3Zchn">
    <w:name w:val="Textkörper 3 Zchn"/>
    <w:basedOn w:val="Absatz-Standardschriftart"/>
    <w:link w:val="Textkrper3"/>
    <w:rsid w:val="00CA2767"/>
    <w:rPr>
      <w:sz w:val="16"/>
      <w:szCs w:val="16"/>
      <w:lang w:eastAsia="en-US"/>
    </w:rPr>
  </w:style>
  <w:style w:type="character" w:styleId="NichtaufgelsteErwhnung">
    <w:name w:val="Unresolved Mention"/>
    <w:basedOn w:val="Absatz-Standardschriftart"/>
    <w:uiPriority w:val="99"/>
    <w:semiHidden/>
    <w:unhideWhenUsed/>
    <w:rsid w:val="00570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poettinger.at/de_at/Newsroom/Pressebild/3456"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poettinger.at/presse" TargetMode="External"/><Relationship Id="rId5" Type="http://schemas.openxmlformats.org/officeDocument/2006/relationships/numbering" Target="numbering.xml"/><Relationship Id="rId15" Type="http://schemas.openxmlformats.org/officeDocument/2006/relationships/hyperlink" Target="https://www.poettinger.at/de_at/Newsroom/Pressebild/5233" TargetMode="External"/><Relationship Id="rId23" Type="http://schemas.openxmlformats.org/officeDocument/2006/relationships/hyperlink" Target="https://www.poettinger.at/de_at/Newsroom/Pressebild/4795"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oettinger.at/de_at/Newsroom/Pressebild/516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de_at/Newsroom/Pressebild/5232" TargetMode="External"/><Relationship Id="rId22" Type="http://schemas.openxmlformats.org/officeDocument/2006/relationships/hyperlink" Target="https://www.poettinger.at/de_at/Newsroom/Pressebild/4818"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7" ma:contentTypeDescription="Ein neues Dokument erstellen." ma:contentTypeScope="" ma:versionID="3c5bc5b10e59f84f3f6d62ba48fba482">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cf771582e63d8542b3fba8293330ed1a"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882CAD-F388-4DF4-89A1-8471F92C5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67F5E0-FA77-47E5-AD76-4EBAA1525D93}">
  <ds:schemaRefs>
    <ds:schemaRef ds:uri="http://schemas.openxmlformats.org/officeDocument/2006/bibliography"/>
  </ds:schemaRefs>
</ds:datastoreItem>
</file>

<file path=customXml/itemProps3.xml><?xml version="1.0" encoding="utf-8"?>
<ds:datastoreItem xmlns:ds="http://schemas.openxmlformats.org/officeDocument/2006/customXml" ds:itemID="{2F078D0A-ED20-4C25-AD0C-E68D6C1A5DC8}">
  <ds:schemaRefs>
    <ds:schemaRef ds:uri="http://purl.org/dc/terms/"/>
    <ds:schemaRef ds:uri="http://schemas.openxmlformats.org/package/2006/metadata/core-properties"/>
    <ds:schemaRef ds:uri="http://schemas.microsoft.com/office/2006/documentManagement/types"/>
    <ds:schemaRef ds:uri="ffa3695f-fc9d-43a0-9b89-e443cfa54e9f"/>
    <ds:schemaRef ds:uri="http://purl.org/dc/elements/1.1/"/>
    <ds:schemaRef ds:uri="http://schemas.microsoft.com/office/2006/metadata/properties"/>
    <ds:schemaRef ds:uri="http://schemas.microsoft.com/office/infopath/2007/PartnerControls"/>
    <ds:schemaRef ds:uri="0c9fabd4-836a-42ce-ab3b-240b75e507cf"/>
    <ds:schemaRef ds:uri="http://www.w3.org/XML/1998/namespace"/>
    <ds:schemaRef ds:uri="http://purl.org/dc/dcmitype/"/>
  </ds:schemaRefs>
</ds:datastoreItem>
</file>

<file path=customXml/itemProps4.xml><?xml version="1.0" encoding="utf-8"?>
<ds:datastoreItem xmlns:ds="http://schemas.openxmlformats.org/officeDocument/2006/customXml" ds:itemID="{DC285C92-90C1-4000-B2AF-394496763A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1284</Words>
  <Characters>8092</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Geschäftsbericht 20/21</vt:lpstr>
    </vt:vector>
  </TitlesOfParts>
  <Company>PÖTTINGER Maschinenfabrik GmbH</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Geschäftsbericht 20/21</dc:title>
  <dc:subject>PÖTTINGER Landtechnik GmbH</dc:subject>
  <dc:creator>steiing</dc:creator>
  <cp:lastModifiedBy>Steibl Inge</cp:lastModifiedBy>
  <cp:revision>3</cp:revision>
  <cp:lastPrinted>2022-08-04T11:18:00Z</cp:lastPrinted>
  <dcterms:created xsi:type="dcterms:W3CDTF">2022-08-31T06:55:00Z</dcterms:created>
  <dcterms:modified xsi:type="dcterms:W3CDTF">2022-09-02T09:26:00Z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